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1117F4" w14:textId="60BAFEED" w:rsidR="00305E0E" w:rsidRPr="001B72E4" w:rsidRDefault="00966117">
      <w:r>
        <w:rPr>
          <w:noProof/>
          <w:lang w:eastAsia="en-NZ"/>
        </w:rPr>
        <w:drawing>
          <wp:anchor distT="0" distB="0" distL="114300" distR="114300" simplePos="0" relativeHeight="251659776" behindDoc="1" locked="0" layoutInCell="1" allowOverlap="1" wp14:anchorId="42A5D4AC" wp14:editId="4F7328DF">
            <wp:simplePos x="0" y="0"/>
            <wp:positionH relativeFrom="column">
              <wp:posOffset>5259234</wp:posOffset>
            </wp:positionH>
            <wp:positionV relativeFrom="paragraph">
              <wp:posOffset>-458470</wp:posOffset>
            </wp:positionV>
            <wp:extent cx="1217930" cy="1661568"/>
            <wp:effectExtent l="0" t="0" r="127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7930" cy="1661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B88" w:rsidRPr="001B72E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225FCE5" wp14:editId="602C1EFE">
                <wp:simplePos x="0" y="0"/>
                <wp:positionH relativeFrom="column">
                  <wp:posOffset>3770630</wp:posOffset>
                </wp:positionH>
                <wp:positionV relativeFrom="paragraph">
                  <wp:posOffset>-48895</wp:posOffset>
                </wp:positionV>
                <wp:extent cx="1367625" cy="542925"/>
                <wp:effectExtent l="0" t="0" r="23495" b="28575"/>
                <wp:wrapNone/>
                <wp:docPr id="13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625" cy="542925"/>
                        </a:xfrm>
                        <a:prstGeom prst="rect">
                          <a:avLst/>
                        </a:prstGeom>
                        <a:solidFill>
                          <a:srgbClr val="00344D"/>
                        </a:solidFill>
                        <a:ln w="3175">
                          <a:solidFill>
                            <a:srgbClr val="0034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74B67" w14:textId="77777777" w:rsidR="00BD0836" w:rsidRDefault="00BD0836" w:rsidP="00635B88">
                            <w:pPr>
                              <w:pStyle w:val="Byline"/>
                              <w:ind w:left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School Journal </w:t>
                            </w:r>
                          </w:p>
                          <w:p w14:paraId="4CC2F08F" w14:textId="376BF2A7" w:rsidR="00BD0836" w:rsidRPr="00C22A0B" w:rsidRDefault="00BD0836" w:rsidP="00635B88">
                            <w:pPr>
                              <w:pStyle w:val="Byline"/>
                              <w:ind w:left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Level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November</w:t>
                            </w: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 20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6D9387D2" w14:textId="56CD9A18" w:rsidR="00BD0836" w:rsidRPr="00F33B15" w:rsidRDefault="00BD0836" w:rsidP="00635B88">
                            <w:pPr>
                              <w:spacing w:before="0"/>
                              <w:jc w:val="right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F33B15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Year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25FCE5" id="_x0000_t202" coordsize="21600,21600" o:spt="202" path="m,l,21600r21600,l21600,xe">
                <v:stroke joinstyle="miter"/>
                <v:path gradientshapeok="t" o:connecttype="rect"/>
              </v:shapetype>
              <v:shape id="Text Box 448" o:spid="_x0000_s1026" type="#_x0000_t202" style="position:absolute;margin-left:296.9pt;margin-top:-3.85pt;width:107.7pt;height:4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" fillcolor="#00344d" strokecolor="#00344d" strokeweight=".25pt">
                <v:textbox>
                  <w:txbxContent>
                    <w:p w14:paraId="25274B67" w14:textId="77777777" w:rsidR="00BD0836" w:rsidRDefault="00BD0836" w:rsidP="00635B88">
                      <w:pPr>
                        <w:pStyle w:val="Byline"/>
                        <w:ind w:left="0"/>
                        <w:jc w:val="right"/>
                        <w:rPr>
                          <w:sz w:val="16"/>
                          <w:szCs w:val="16"/>
                        </w:rPr>
                      </w:pPr>
                      <w:r w:rsidRPr="00C22A0B">
                        <w:rPr>
                          <w:sz w:val="16"/>
                          <w:szCs w:val="16"/>
                        </w:rPr>
                        <w:t xml:space="preserve">School Journal </w:t>
                      </w:r>
                    </w:p>
                    <w:p w14:paraId="4CC2F08F" w14:textId="376BF2A7" w:rsidR="00BD0836" w:rsidRPr="00C22A0B" w:rsidRDefault="00BD0836" w:rsidP="00635B88">
                      <w:pPr>
                        <w:pStyle w:val="Byline"/>
                        <w:ind w:left="0"/>
                        <w:jc w:val="right"/>
                        <w:rPr>
                          <w:sz w:val="16"/>
                          <w:szCs w:val="16"/>
                        </w:rPr>
                      </w:pPr>
                      <w:r w:rsidRPr="00C22A0B">
                        <w:rPr>
                          <w:sz w:val="16"/>
                          <w:szCs w:val="16"/>
                        </w:rPr>
                        <w:t xml:space="preserve">Level </w:t>
                      </w:r>
                      <w:r>
                        <w:rPr>
                          <w:sz w:val="16"/>
                          <w:szCs w:val="16"/>
                        </w:rPr>
                        <w:t>3</w:t>
                      </w:r>
                      <w:r w:rsidRPr="00C22A0B">
                        <w:rPr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sz w:val="16"/>
                          <w:szCs w:val="16"/>
                        </w:rPr>
                        <w:t>November</w:t>
                      </w:r>
                      <w:r w:rsidRPr="00C22A0B">
                        <w:rPr>
                          <w:sz w:val="16"/>
                          <w:szCs w:val="16"/>
                        </w:rPr>
                        <w:t xml:space="preserve"> 20</w:t>
                      </w:r>
                      <w:r>
                        <w:rPr>
                          <w:sz w:val="16"/>
                          <w:szCs w:val="16"/>
                        </w:rPr>
                        <w:t>20</w:t>
                      </w:r>
                    </w:p>
                    <w:p w14:paraId="6D9387D2" w14:textId="56CD9A18" w:rsidR="00BD0836" w:rsidRPr="00F33B15" w:rsidRDefault="00BD0836" w:rsidP="00635B88">
                      <w:pPr>
                        <w:spacing w:before="0"/>
                        <w:jc w:val="right"/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F33B15"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Year </w:t>
                      </w: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D21807" w:rsidRPr="001B72E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73F9EF06" wp14:editId="6F60D9B1">
                <wp:simplePos x="0" y="0"/>
                <wp:positionH relativeFrom="column">
                  <wp:posOffset>-540385</wp:posOffset>
                </wp:positionH>
                <wp:positionV relativeFrom="paragraph">
                  <wp:posOffset>-201930</wp:posOffset>
                </wp:positionV>
                <wp:extent cx="7559040" cy="789305"/>
                <wp:effectExtent l="0" t="0" r="3810" b="0"/>
                <wp:wrapNone/>
                <wp:docPr id="12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9040" cy="789305"/>
                        </a:xfrm>
                        <a:prstGeom prst="rect">
                          <a:avLst/>
                        </a:prstGeom>
                        <a:solidFill>
                          <a:srgbClr val="00344D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A04114" w14:textId="3EFB0FD5" w:rsidR="00BD0836" w:rsidRPr="00375603" w:rsidRDefault="00BD0836" w:rsidP="00C22A0B">
                            <w:pPr>
                              <w:pStyle w:val="Heading1"/>
                              <w:rPr>
                                <w:color w:val="000000"/>
                              </w:rPr>
                            </w:pPr>
                            <w:r>
                              <w:t>An Interesting Situation</w:t>
                            </w:r>
                          </w:p>
                          <w:p w14:paraId="24ED6DF0" w14:textId="0F365B8E" w:rsidR="00BD0836" w:rsidRPr="00375603" w:rsidRDefault="00BD0836" w:rsidP="00C22A0B">
                            <w:pPr>
                              <w:pStyle w:val="Byline"/>
                            </w:pPr>
                            <w:r w:rsidRPr="00375603">
                              <w:rPr>
                                <w:spacing w:val="-1"/>
                              </w:rPr>
                              <w:t>b</w:t>
                            </w:r>
                            <w:r w:rsidRPr="00375603">
                              <w:t xml:space="preserve">y </w:t>
                            </w:r>
                            <w:r>
                              <w:t>Jo Randerson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F9EF06" id="Rectangle 440" o:spid="_x0000_s1027" style="position:absolute;margin-left:-42.55pt;margin-top:-15.9pt;width:595.2pt;height:62.1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" o:allowincell="f" fillcolor="#00344d" stroked="f">
                <v:textbox>
                  <w:txbxContent>
                    <w:p w14:paraId="3EA04114" w14:textId="3EFB0FD5" w:rsidR="00BD0836" w:rsidRPr="00375603" w:rsidRDefault="00BD0836" w:rsidP="00C22A0B">
                      <w:pPr>
                        <w:pStyle w:val="Heading1"/>
                        <w:rPr>
                          <w:color w:val="000000"/>
                        </w:rPr>
                      </w:pPr>
                      <w:r>
                        <w:t>An Interesting Situation</w:t>
                      </w:r>
                    </w:p>
                    <w:p w14:paraId="24ED6DF0" w14:textId="0F365B8E" w:rsidR="00BD0836" w:rsidRPr="00375603" w:rsidRDefault="00BD0836" w:rsidP="00C22A0B">
                      <w:pPr>
                        <w:pStyle w:val="Byline"/>
                      </w:pPr>
                      <w:r w:rsidRPr="00375603">
                        <w:rPr>
                          <w:spacing w:val="-1"/>
                        </w:rPr>
                        <w:t>b</w:t>
                      </w:r>
                      <w:r w:rsidRPr="00375603">
                        <w:t xml:space="preserve">y </w:t>
                      </w:r>
                      <w:r>
                        <w:t>Jo Randerson</w:t>
                      </w:r>
                    </w:p>
                  </w:txbxContent>
                </v:textbox>
              </v:rect>
            </w:pict>
          </mc:Fallback>
        </mc:AlternateContent>
      </w:r>
      <w:r w:rsidR="00D21807" w:rsidRPr="001B72E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62527512" wp14:editId="35DD696A">
                <wp:simplePos x="0" y="0"/>
                <wp:positionH relativeFrom="column">
                  <wp:posOffset>-540385</wp:posOffset>
                </wp:positionH>
                <wp:positionV relativeFrom="paragraph">
                  <wp:posOffset>-107315</wp:posOffset>
                </wp:positionV>
                <wp:extent cx="5448300" cy="67945"/>
                <wp:effectExtent l="0" t="4445" r="0" b="3810"/>
                <wp:wrapNone/>
                <wp:docPr id="11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8300" cy="6794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5E6FD" id="Rectangle 438" o:spid="_x0000_s1026" style="position:absolute;margin-left:-42.55pt;margin-top:-8.45pt;width:429pt;height:5.3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" o:allowincell="f" fillcolor="#231f20" stroked="f"/>
            </w:pict>
          </mc:Fallback>
        </mc:AlternateContent>
      </w:r>
    </w:p>
    <w:p w14:paraId="3DD0C22F" w14:textId="73B66A7E" w:rsidR="00305E0E" w:rsidRPr="001B72E4" w:rsidRDefault="00305E0E"/>
    <w:p w14:paraId="0CB6570D" w14:textId="31A6978B" w:rsidR="009F3DD5" w:rsidRPr="001B72E4" w:rsidRDefault="009F3DD5"/>
    <w:p w14:paraId="4A363642" w14:textId="54CD3D71" w:rsidR="00EC30A4" w:rsidRPr="00CE58E9" w:rsidRDefault="00121F34" w:rsidP="00121F34">
      <w:pPr>
        <w:pStyle w:val="TSMtext"/>
        <w:ind w:left="567" w:right="2552" w:hanging="567"/>
        <w:rPr>
          <w:lang w:val="en-GB"/>
        </w:rPr>
      </w:pPr>
      <w:r w:rsidRPr="00CE58E9">
        <w:rPr>
          <w:rFonts w:ascii="Source Sans Pro" w:hAnsi="Source Sans Pro" w:cs="Source Sans Pro"/>
          <w:noProof/>
          <w:lang w:val="en-US"/>
        </w:rPr>
        <w:drawing>
          <wp:anchor distT="0" distB="0" distL="114300" distR="114300" simplePos="0" relativeHeight="251657728" behindDoc="0" locked="0" layoutInCell="1" allowOverlap="1" wp14:anchorId="2150FE3E" wp14:editId="0A21DCB4">
            <wp:simplePos x="0" y="0"/>
            <wp:positionH relativeFrom="margin">
              <wp:align>left</wp:align>
            </wp:positionH>
            <wp:positionV relativeFrom="paragraph">
              <wp:posOffset>94864</wp:posOffset>
            </wp:positionV>
            <wp:extent cx="241200" cy="241200"/>
            <wp:effectExtent l="0" t="0" r="6985" b="6985"/>
            <wp:wrapSquare wrapText="right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PF-Icon.ep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200" cy="2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0A4" w:rsidRPr="00CE58E9">
        <w:rPr>
          <w:iCs/>
          <w:lang w:val="en-GB"/>
        </w:rPr>
        <w:t>The</w:t>
      </w:r>
      <w:r w:rsidR="00EC30A4" w:rsidRPr="00CE58E9">
        <w:rPr>
          <w:i/>
          <w:iCs/>
          <w:lang w:val="en-GB"/>
        </w:rPr>
        <w:t xml:space="preserve"> </w:t>
      </w:r>
      <w:hyperlink r:id="rId10" w:history="1">
        <w:r w:rsidR="00EC30A4" w:rsidRPr="006C63C1">
          <w:rPr>
            <w:rStyle w:val="Hyperlink"/>
            <w:iCs/>
            <w:lang w:val="en-GB"/>
          </w:rPr>
          <w:t>Learning Progression Frameworks</w:t>
        </w:r>
      </w:hyperlink>
      <w:r w:rsidR="00EC30A4" w:rsidRPr="00CE58E9">
        <w:rPr>
          <w:lang w:val="en-GB"/>
        </w:rPr>
        <w:t xml:space="preserve"> describe significant signposts in reading and writing as students develop and apply their literacy knowledge and skills with increasing expertise from school entry to the end of </w:t>
      </w:r>
      <w:r w:rsidR="00EC30A4" w:rsidRPr="00CE58E9">
        <w:t>year</w:t>
      </w:r>
      <w:r w:rsidR="00EC30A4" w:rsidRPr="00CE58E9">
        <w:rPr>
          <w:lang w:val="en-GB"/>
        </w:rPr>
        <w:t xml:space="preserve"> 10.</w:t>
      </w:r>
      <w:r w:rsidR="00966117" w:rsidRPr="00966117">
        <w:rPr>
          <w:noProof/>
          <w:lang w:eastAsia="en-NZ"/>
        </w:rPr>
        <w:t xml:space="preserve"> </w:t>
      </w:r>
    </w:p>
    <w:p w14:paraId="1CCC6615" w14:textId="77777777" w:rsidR="004B4BB9" w:rsidRPr="00F921CF" w:rsidRDefault="004B4BB9" w:rsidP="0013585F">
      <w:pPr>
        <w:pStyle w:val="Heading2"/>
      </w:pPr>
      <w:r w:rsidRPr="0013585F">
        <w:t>Overview</w:t>
      </w:r>
    </w:p>
    <w:p w14:paraId="55471235" w14:textId="28DB0D60" w:rsidR="002F1427" w:rsidRPr="00981B80" w:rsidRDefault="003F1810" w:rsidP="002F1427">
      <w:pPr>
        <w:spacing w:after="120"/>
        <w:rPr>
          <w:rFonts w:ascii="Arial" w:hAnsi="Arial"/>
          <w:bCs/>
          <w:sz w:val="17"/>
          <w:szCs w:val="17"/>
        </w:rPr>
      </w:pPr>
      <w:r>
        <w:rPr>
          <w:rFonts w:ascii="Arial" w:hAnsi="Arial"/>
          <w:bCs/>
          <w:sz w:val="17"/>
          <w:szCs w:val="17"/>
        </w:rPr>
        <w:t>This</w:t>
      </w:r>
      <w:r w:rsidR="002F1427" w:rsidRPr="00981B80">
        <w:rPr>
          <w:rFonts w:ascii="Arial" w:hAnsi="Arial"/>
          <w:bCs/>
          <w:sz w:val="17"/>
          <w:szCs w:val="17"/>
        </w:rPr>
        <w:t xml:space="preserve"> play </w:t>
      </w:r>
      <w:r w:rsidR="004C6FF5" w:rsidRPr="00981B80">
        <w:rPr>
          <w:rFonts w:ascii="Arial" w:hAnsi="Arial"/>
          <w:bCs/>
          <w:sz w:val="17"/>
          <w:szCs w:val="17"/>
        </w:rPr>
        <w:t>link</w:t>
      </w:r>
      <w:r>
        <w:rPr>
          <w:rFonts w:ascii="Arial" w:hAnsi="Arial"/>
          <w:bCs/>
          <w:sz w:val="17"/>
          <w:szCs w:val="17"/>
        </w:rPr>
        <w:t>s</w:t>
      </w:r>
      <w:r w:rsidR="004C6FF5" w:rsidRPr="00981B80">
        <w:rPr>
          <w:rFonts w:ascii="Arial" w:hAnsi="Arial"/>
          <w:bCs/>
          <w:sz w:val="17"/>
          <w:szCs w:val="17"/>
        </w:rPr>
        <w:t xml:space="preserve"> to the </w:t>
      </w:r>
      <w:r w:rsidR="00981B80" w:rsidRPr="00981B80">
        <w:rPr>
          <w:rFonts w:ascii="Arial" w:hAnsi="Arial"/>
          <w:bCs/>
          <w:sz w:val="17"/>
          <w:szCs w:val="17"/>
        </w:rPr>
        <w:t xml:space="preserve">concept of </w:t>
      </w:r>
      <w:r w:rsidR="004C6FF5" w:rsidRPr="00981B80">
        <w:rPr>
          <w:rFonts w:ascii="Arial" w:hAnsi="Arial"/>
          <w:bCs/>
          <w:sz w:val="17"/>
          <w:szCs w:val="17"/>
        </w:rPr>
        <w:t xml:space="preserve">financial </w:t>
      </w:r>
      <w:r w:rsidR="00165A09" w:rsidRPr="00981B80">
        <w:rPr>
          <w:rFonts w:ascii="Arial" w:hAnsi="Arial"/>
          <w:bCs/>
          <w:sz w:val="17"/>
          <w:szCs w:val="17"/>
        </w:rPr>
        <w:t>ca</w:t>
      </w:r>
      <w:r w:rsidR="00C228F0">
        <w:rPr>
          <w:rFonts w:ascii="Arial" w:hAnsi="Arial"/>
          <w:bCs/>
          <w:sz w:val="17"/>
          <w:szCs w:val="17"/>
        </w:rPr>
        <w:t>p</w:t>
      </w:r>
      <w:r w:rsidR="00165A09" w:rsidRPr="00981B80">
        <w:rPr>
          <w:rFonts w:ascii="Arial" w:hAnsi="Arial"/>
          <w:bCs/>
          <w:sz w:val="17"/>
          <w:szCs w:val="17"/>
        </w:rPr>
        <w:t>ability</w:t>
      </w:r>
      <w:r w:rsidR="00981B80" w:rsidRPr="00981B80">
        <w:rPr>
          <w:rFonts w:ascii="Arial" w:hAnsi="Arial"/>
          <w:bCs/>
          <w:sz w:val="17"/>
          <w:szCs w:val="17"/>
        </w:rPr>
        <w:t xml:space="preserve"> </w:t>
      </w:r>
      <w:r w:rsidR="00422102" w:rsidRPr="00981B80">
        <w:rPr>
          <w:rFonts w:ascii="Arial" w:hAnsi="Arial"/>
          <w:bCs/>
          <w:sz w:val="17"/>
          <w:szCs w:val="17"/>
        </w:rPr>
        <w:t>learning</w:t>
      </w:r>
      <w:r w:rsidR="00981B80" w:rsidRPr="00981B80">
        <w:rPr>
          <w:rFonts w:ascii="Arial" w:hAnsi="Arial"/>
          <w:bCs/>
          <w:sz w:val="17"/>
          <w:szCs w:val="17"/>
        </w:rPr>
        <w:t>.</w:t>
      </w:r>
      <w:r w:rsidR="002F1427" w:rsidRPr="00981B80">
        <w:rPr>
          <w:rFonts w:ascii="Arial" w:hAnsi="Arial"/>
          <w:bCs/>
          <w:sz w:val="17"/>
          <w:szCs w:val="17"/>
        </w:rPr>
        <w:t xml:space="preserve"> Jo </w:t>
      </w:r>
      <w:proofErr w:type="spellStart"/>
      <w:r w:rsidR="002F1427" w:rsidRPr="00981B80">
        <w:rPr>
          <w:rFonts w:ascii="Arial" w:hAnsi="Arial"/>
          <w:bCs/>
          <w:sz w:val="17"/>
          <w:szCs w:val="17"/>
        </w:rPr>
        <w:t>Randerson</w:t>
      </w:r>
      <w:proofErr w:type="spellEnd"/>
      <w:r w:rsidR="002F1427" w:rsidRPr="00981B80">
        <w:rPr>
          <w:rFonts w:ascii="Arial" w:hAnsi="Arial"/>
          <w:bCs/>
          <w:sz w:val="17"/>
          <w:szCs w:val="17"/>
        </w:rPr>
        <w:t xml:space="preserve"> has created a situation that is humorous and relatable, with a clear context that allows for a careful explanation of credit and interest – and a great twist at the end. </w:t>
      </w:r>
    </w:p>
    <w:p w14:paraId="6BAF9BFD" w14:textId="1119C9DC" w:rsidR="004B4BB9" w:rsidRPr="00981B80" w:rsidRDefault="004B4BB9" w:rsidP="00CD4D45">
      <w:pPr>
        <w:pStyle w:val="TSMtext"/>
      </w:pPr>
      <w:r w:rsidRPr="00981B80">
        <w:t xml:space="preserve">A PDF of the text is available at </w:t>
      </w:r>
      <w:hyperlink r:id="rId11" w:history="1">
        <w:r w:rsidRPr="00981B80">
          <w:rPr>
            <w:rStyle w:val="Hyperlink"/>
          </w:rPr>
          <w:t>www.schooljournal.tki.org.nz</w:t>
        </w:r>
      </w:hyperlink>
    </w:p>
    <w:p w14:paraId="71A09617" w14:textId="77777777" w:rsidR="00035BD0" w:rsidRPr="001B72E4" w:rsidRDefault="00035BD0" w:rsidP="00035BD0">
      <w:pPr>
        <w:pStyle w:val="Heading2"/>
        <w:spacing w:after="120"/>
        <w:rPr>
          <w:color w:val="000000"/>
        </w:rPr>
      </w:pPr>
      <w:r>
        <w:t>Themes</w:t>
      </w:r>
    </w:p>
    <w:tbl>
      <w:tblPr>
        <w:tblStyle w:val="TableGrid"/>
        <w:tblW w:w="98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3240"/>
        <w:gridCol w:w="1868"/>
        <w:gridCol w:w="2459"/>
      </w:tblGrid>
      <w:tr w:rsidR="00DC46B8" w14:paraId="65A6EAE2" w14:textId="2EA7D6AD" w:rsidTr="004034A4">
        <w:trPr>
          <w:trHeight w:val="275"/>
        </w:trPr>
        <w:tc>
          <w:tcPr>
            <w:tcW w:w="2268" w:type="dxa"/>
          </w:tcPr>
          <w:p w14:paraId="0B5C2A8A" w14:textId="16293760" w:rsidR="00DC46B8" w:rsidRDefault="00DC46B8" w:rsidP="001C7DF3">
            <w:pPr>
              <w:pStyle w:val="TSMtextbullets"/>
              <w:ind w:left="0" w:firstLine="0"/>
            </w:pPr>
            <w:r>
              <w:t>Honesty</w:t>
            </w:r>
          </w:p>
        </w:tc>
        <w:tc>
          <w:tcPr>
            <w:tcW w:w="3240" w:type="dxa"/>
          </w:tcPr>
          <w:p w14:paraId="69D89DC3" w14:textId="2CE28377" w:rsidR="00DC46B8" w:rsidRDefault="00DC46B8" w:rsidP="004C6FF5">
            <w:pPr>
              <w:pStyle w:val="TSMtextbullets"/>
              <w:ind w:left="0" w:firstLine="0"/>
            </w:pPr>
            <w:r>
              <w:t xml:space="preserve">Financial </w:t>
            </w:r>
            <w:r w:rsidRPr="004C6FF5">
              <w:t>capability</w:t>
            </w:r>
          </w:p>
        </w:tc>
        <w:tc>
          <w:tcPr>
            <w:tcW w:w="1868" w:type="dxa"/>
          </w:tcPr>
          <w:p w14:paraId="3629336F" w14:textId="39C070AE" w:rsidR="00DC46B8" w:rsidRDefault="00DC46B8" w:rsidP="00526709">
            <w:pPr>
              <w:pStyle w:val="TSMtextbullets"/>
              <w:ind w:left="0" w:firstLine="0"/>
            </w:pPr>
            <w:r>
              <w:t>Humour</w:t>
            </w:r>
            <w:r w:rsidDel="00526709">
              <w:t xml:space="preserve"> </w:t>
            </w:r>
          </w:p>
        </w:tc>
        <w:tc>
          <w:tcPr>
            <w:tcW w:w="2459" w:type="dxa"/>
          </w:tcPr>
          <w:p w14:paraId="2AFB3C23" w14:textId="26AF9A48" w:rsidR="00DC46B8" w:rsidRDefault="00DC46B8" w:rsidP="00F933BE">
            <w:pPr>
              <w:pStyle w:val="TSMtextbullets"/>
              <w:numPr>
                <w:ilvl w:val="0"/>
                <w:numId w:val="0"/>
              </w:numPr>
              <w:ind w:left="473"/>
              <w:jc w:val="right"/>
            </w:pPr>
          </w:p>
        </w:tc>
      </w:tr>
    </w:tbl>
    <w:p w14:paraId="57390F38" w14:textId="77777777" w:rsidR="00177B9F" w:rsidRPr="00D97101" w:rsidRDefault="008606E7" w:rsidP="0013585F">
      <w:pPr>
        <w:pStyle w:val="Heading2"/>
      </w:pPr>
      <w:r>
        <w:t>Related t</w:t>
      </w:r>
      <w:r w:rsidR="00177B9F" w:rsidRPr="00D97101">
        <w:t>exts</w:t>
      </w:r>
    </w:p>
    <w:p w14:paraId="4309AC8A" w14:textId="197E8007" w:rsidR="00177B9F" w:rsidRPr="00B1075B" w:rsidRDefault="00177B9F" w:rsidP="00177B9F">
      <w:pPr>
        <w:pStyle w:val="TSMtext"/>
      </w:pPr>
      <w:r w:rsidRPr="0061451F">
        <w:rPr>
          <w:b/>
          <w:bCs/>
        </w:rPr>
        <w:t>“</w:t>
      </w:r>
      <w:r w:rsidR="0061451F" w:rsidRPr="0061451F">
        <w:rPr>
          <w:b/>
          <w:bCs/>
        </w:rPr>
        <w:t>Dashing Doggies</w:t>
      </w:r>
      <w:r w:rsidRPr="0061451F">
        <w:rPr>
          <w:b/>
          <w:bCs/>
        </w:rPr>
        <w:t>”</w:t>
      </w:r>
      <w:r w:rsidRPr="00CB3E9C">
        <w:t xml:space="preserve"> SJ L</w:t>
      </w:r>
      <w:r w:rsidR="0061451F">
        <w:t>4</w:t>
      </w:r>
      <w:r w:rsidR="00F47DDD">
        <w:t xml:space="preserve"> </w:t>
      </w:r>
      <w:r w:rsidR="0061451F">
        <w:t>Nov</w:t>
      </w:r>
      <w:r w:rsidRPr="00CB3E9C">
        <w:t xml:space="preserve"> 20</w:t>
      </w:r>
      <w:r w:rsidR="001C7DF3">
        <w:t>16</w:t>
      </w:r>
      <w:r w:rsidRPr="00CB3E9C">
        <w:t xml:space="preserve"> |</w:t>
      </w:r>
      <w:r w:rsidR="00D26F9D">
        <w:t xml:space="preserve"> </w:t>
      </w:r>
      <w:r w:rsidRPr="0061451F">
        <w:rPr>
          <w:b/>
          <w:bCs/>
        </w:rPr>
        <w:t>“</w:t>
      </w:r>
      <w:r w:rsidR="0061451F" w:rsidRPr="0061451F">
        <w:rPr>
          <w:b/>
          <w:bCs/>
        </w:rPr>
        <w:t>The Ski Trip</w:t>
      </w:r>
      <w:r w:rsidRPr="0061451F">
        <w:rPr>
          <w:b/>
          <w:bCs/>
        </w:rPr>
        <w:t>”</w:t>
      </w:r>
      <w:r w:rsidRPr="00CB3E9C">
        <w:t xml:space="preserve"> SJ L</w:t>
      </w:r>
      <w:r w:rsidR="001C7DF3">
        <w:t>3</w:t>
      </w:r>
      <w:r w:rsidRPr="00CB3E9C">
        <w:t xml:space="preserve"> </w:t>
      </w:r>
      <w:r w:rsidR="0061451F">
        <w:t>Sept</w:t>
      </w:r>
      <w:r w:rsidRPr="00CB3E9C">
        <w:t xml:space="preserve"> 20</w:t>
      </w:r>
      <w:r w:rsidR="001C7DF3">
        <w:t>1</w:t>
      </w:r>
      <w:r w:rsidR="0061451F">
        <w:t>4</w:t>
      </w:r>
      <w:r w:rsidRPr="00CB3E9C">
        <w:t xml:space="preserve"> </w:t>
      </w:r>
    </w:p>
    <w:p w14:paraId="652CF1C3" w14:textId="77777777" w:rsidR="00177B9F" w:rsidRPr="00177B9F" w:rsidRDefault="00DC29A5" w:rsidP="0013585F">
      <w:pPr>
        <w:pStyle w:val="Heading2"/>
        <w:spacing w:after="120"/>
        <w:rPr>
          <w:color w:val="000000"/>
        </w:rPr>
      </w:pPr>
      <w:r>
        <w:t>S</w:t>
      </w:r>
      <w:r w:rsidR="00177B9F">
        <w:t>trengthening reading behaviours</w:t>
      </w:r>
      <w:r w:rsidR="00935E8A">
        <w:t xml:space="preserve"> (what to notice)</w:t>
      </w:r>
    </w:p>
    <w:tbl>
      <w:tblPr>
        <w:tblW w:w="10149" w:type="dxa"/>
        <w:tblLayout w:type="fixed"/>
        <w:tblLook w:val="00A0" w:firstRow="1" w:lastRow="0" w:firstColumn="1" w:lastColumn="0" w:noHBand="0" w:noVBand="0"/>
      </w:tblPr>
      <w:tblGrid>
        <w:gridCol w:w="4820"/>
        <w:gridCol w:w="5329"/>
      </w:tblGrid>
      <w:tr w:rsidR="008606E7" w:rsidRPr="00B22DEE" w14:paraId="4BF3B631" w14:textId="77777777" w:rsidTr="00155BE0">
        <w:tc>
          <w:tcPr>
            <w:tcW w:w="482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43B88F" w14:textId="77777777" w:rsidR="008606E7" w:rsidRPr="00B22DEE" w:rsidRDefault="008606E7" w:rsidP="00E37E34">
            <w:pPr>
              <w:pStyle w:val="Heading3"/>
            </w:pPr>
            <w:r w:rsidRPr="00B22DEE">
              <w:t xml:space="preserve">Text </w:t>
            </w:r>
            <w:r>
              <w:t xml:space="preserve">structure and </w:t>
            </w:r>
            <w:r w:rsidRPr="00B22DEE">
              <w:t>features</w:t>
            </w:r>
          </w:p>
        </w:tc>
        <w:tc>
          <w:tcPr>
            <w:tcW w:w="532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90BFCF3" w14:textId="77777777" w:rsidR="008606E7" w:rsidRPr="00B22DEE" w:rsidRDefault="008606E7" w:rsidP="00E37E34">
            <w:pPr>
              <w:pStyle w:val="Heading3"/>
            </w:pPr>
            <w:r>
              <w:t>Requiring students to:</w:t>
            </w:r>
          </w:p>
        </w:tc>
      </w:tr>
      <w:tr w:rsidR="008606E7" w:rsidRPr="001B72E4" w14:paraId="73173B26" w14:textId="77777777" w:rsidTr="00155BE0">
        <w:trPr>
          <w:trHeight w:val="2496"/>
        </w:trPr>
        <w:tc>
          <w:tcPr>
            <w:tcW w:w="4820" w:type="dxa"/>
            <w:shd w:val="clear" w:color="auto" w:fill="F8F0E4"/>
          </w:tcPr>
          <w:p w14:paraId="72BA468C" w14:textId="68DB1B11" w:rsidR="00227283" w:rsidRDefault="00227283" w:rsidP="004034A4">
            <w:pPr>
              <w:pStyle w:val="TSMtextbullets"/>
              <w:spacing w:before="120" w:line="240" w:lineRule="auto"/>
              <w:ind w:left="284" w:hanging="284"/>
              <w:rPr>
                <w:color w:val="000090"/>
              </w:rPr>
            </w:pPr>
            <w:r>
              <w:t>Humour</w:t>
            </w:r>
            <w:r>
              <w:br/>
            </w:r>
            <w:r w:rsidRPr="00227283">
              <w:rPr>
                <w:b/>
                <w:bCs/>
                <w:i/>
                <w:iCs/>
                <w:szCs w:val="17"/>
                <w:lang w:val="mi-NZ"/>
              </w:rPr>
              <w:t>DOLINA</w:t>
            </w:r>
            <w:r w:rsidRPr="00227283">
              <w:rPr>
                <w:i/>
                <w:iCs/>
                <w:szCs w:val="17"/>
                <w:lang w:val="mi-NZ"/>
              </w:rPr>
              <w:t xml:space="preserve">. The price went up. Because of the … global </w:t>
            </w:r>
            <w:r w:rsidR="005B73B4">
              <w:rPr>
                <w:i/>
                <w:iCs/>
                <w:szCs w:val="17"/>
                <w:lang w:val="mi-NZ"/>
              </w:rPr>
              <w:t>financial</w:t>
            </w:r>
            <w:r w:rsidRPr="00227283">
              <w:rPr>
                <w:i/>
                <w:iCs/>
                <w:szCs w:val="17"/>
                <w:lang w:val="mi-NZ"/>
              </w:rPr>
              <w:t xml:space="preserve"> crash.</w:t>
            </w:r>
            <w:r>
              <w:rPr>
                <w:i/>
                <w:iCs/>
                <w:szCs w:val="17"/>
                <w:lang w:val="mi-NZ"/>
              </w:rPr>
              <w:t xml:space="preserve"> </w:t>
            </w:r>
            <w:r>
              <w:rPr>
                <w:i/>
                <w:iCs/>
                <w:szCs w:val="17"/>
                <w:lang w:val="mi-NZ"/>
              </w:rPr>
              <w:br/>
            </w:r>
            <w:r w:rsidRPr="00227283">
              <w:rPr>
                <w:b/>
                <w:bCs/>
                <w:i/>
                <w:iCs/>
                <w:szCs w:val="17"/>
                <w:lang w:val="mi-NZ"/>
              </w:rPr>
              <w:t>RAWIRI</w:t>
            </w:r>
            <w:r w:rsidRPr="00227283">
              <w:rPr>
                <w:i/>
                <w:iCs/>
                <w:szCs w:val="17"/>
                <w:lang w:val="mi-NZ"/>
              </w:rPr>
              <w:t>. That sounds bad. I hope they were wearing seatbelts</w:t>
            </w:r>
            <w:r w:rsidR="00C228F0">
              <w:rPr>
                <w:i/>
                <w:iCs/>
                <w:szCs w:val="17"/>
                <w:lang w:val="mi-NZ"/>
              </w:rPr>
              <w:t>!</w:t>
            </w:r>
          </w:p>
          <w:p w14:paraId="120530EB" w14:textId="56B17F75" w:rsidR="00227283" w:rsidRPr="00594E0E" w:rsidRDefault="004C6FF5" w:rsidP="004034A4">
            <w:pPr>
              <w:pStyle w:val="TSMtextbullets"/>
              <w:spacing w:line="240" w:lineRule="auto"/>
              <w:ind w:left="284" w:hanging="284"/>
              <w:rPr>
                <w:color w:val="000090"/>
              </w:rPr>
            </w:pPr>
            <w:r>
              <w:rPr>
                <w:szCs w:val="17"/>
              </w:rPr>
              <w:t>Financial capabilit</w:t>
            </w:r>
            <w:r w:rsidR="00227283" w:rsidRPr="00227283">
              <w:rPr>
                <w:szCs w:val="17"/>
              </w:rPr>
              <w:t>y</w:t>
            </w:r>
            <w:r w:rsidR="00227283">
              <w:rPr>
                <w:color w:val="000090"/>
              </w:rPr>
              <w:br/>
            </w:r>
            <w:r w:rsidR="00227283" w:rsidRPr="00227283">
              <w:rPr>
                <w:i/>
                <w:iCs/>
                <w:szCs w:val="17"/>
                <w:lang w:val="mi-NZ"/>
              </w:rPr>
              <w:t>Not quite. Every time you borrow money from a bank, you have to pay them back a little extra, called interest. You borrowed one dollar from me, so now you owe me a dollar plus the interest on that dollar.</w:t>
            </w:r>
          </w:p>
          <w:p w14:paraId="4A1FFC42" w14:textId="3FB7D409" w:rsidR="00594E0E" w:rsidRPr="00594E0E" w:rsidRDefault="00594E0E" w:rsidP="004034A4">
            <w:pPr>
              <w:pStyle w:val="TSMtextbullets"/>
              <w:spacing w:line="240" w:lineRule="auto"/>
              <w:ind w:left="284" w:hanging="284"/>
              <w:rPr>
                <w:color w:val="000090"/>
              </w:rPr>
            </w:pPr>
            <w:r>
              <w:rPr>
                <w:szCs w:val="17"/>
              </w:rPr>
              <w:t>Dialogue used to convey the story</w:t>
            </w:r>
            <w:r>
              <w:rPr>
                <w:szCs w:val="17"/>
              </w:rPr>
              <w:br/>
            </w:r>
            <w:r w:rsidRPr="00594E0E">
              <w:rPr>
                <w:b/>
                <w:bCs/>
                <w:i/>
                <w:iCs/>
                <w:szCs w:val="17"/>
                <w:lang w:val="mi-NZ"/>
              </w:rPr>
              <w:t>RAWIRI</w:t>
            </w:r>
            <w:r w:rsidRPr="00594E0E">
              <w:rPr>
                <w:i/>
                <w:iCs/>
                <w:szCs w:val="17"/>
              </w:rPr>
              <w:t>. You cheated us! Your sign says this is lemonade.</w:t>
            </w:r>
            <w:r>
              <w:rPr>
                <w:i/>
                <w:iCs/>
                <w:szCs w:val="17"/>
              </w:rPr>
              <w:br/>
            </w:r>
            <w:r w:rsidRPr="00594E0E">
              <w:rPr>
                <w:b/>
                <w:bCs/>
                <w:i/>
                <w:iCs/>
                <w:szCs w:val="17"/>
                <w:lang w:val="mi-NZ"/>
              </w:rPr>
              <w:t>DOLINA</w:t>
            </w:r>
            <w:r w:rsidRPr="00594E0E">
              <w:rPr>
                <w:i/>
                <w:iCs/>
                <w:szCs w:val="17"/>
              </w:rPr>
              <w:t>. It’s wet, it’s yellow</w:t>
            </w:r>
            <w:r w:rsidR="00C228F0">
              <w:rPr>
                <w:i/>
                <w:iCs/>
                <w:szCs w:val="17"/>
              </w:rPr>
              <w:t>. It’s</w:t>
            </w:r>
            <w:r w:rsidRPr="00594E0E">
              <w:rPr>
                <w:i/>
                <w:iCs/>
                <w:szCs w:val="17"/>
              </w:rPr>
              <w:t xml:space="preserve"> </w:t>
            </w:r>
            <w:r w:rsidR="00C228F0">
              <w:rPr>
                <w:i/>
                <w:iCs/>
                <w:szCs w:val="17"/>
              </w:rPr>
              <w:t>practically</w:t>
            </w:r>
            <w:r w:rsidRPr="00594E0E">
              <w:rPr>
                <w:i/>
                <w:iCs/>
                <w:szCs w:val="17"/>
              </w:rPr>
              <w:t xml:space="preserve"> lemonade</w:t>
            </w:r>
            <w:r w:rsidR="00C228F0">
              <w:rPr>
                <w:i/>
                <w:iCs/>
                <w:szCs w:val="17"/>
              </w:rPr>
              <w:t xml:space="preserve"> …</w:t>
            </w:r>
            <w:r>
              <w:rPr>
                <w:i/>
                <w:iCs/>
                <w:szCs w:val="17"/>
              </w:rPr>
              <w:br/>
            </w:r>
            <w:r w:rsidRPr="00594E0E">
              <w:rPr>
                <w:b/>
                <w:bCs/>
                <w:i/>
                <w:iCs/>
                <w:szCs w:val="17"/>
              </w:rPr>
              <w:t>JANE</w:t>
            </w:r>
            <w:r w:rsidRPr="00594E0E">
              <w:rPr>
                <w:i/>
                <w:iCs/>
                <w:szCs w:val="17"/>
              </w:rPr>
              <w:t xml:space="preserve">. It’s </w:t>
            </w:r>
            <w:r w:rsidRPr="00634D84">
              <w:rPr>
                <w:szCs w:val="17"/>
              </w:rPr>
              <w:t xml:space="preserve">not </w:t>
            </w:r>
            <w:r w:rsidRPr="00594E0E">
              <w:rPr>
                <w:i/>
                <w:iCs/>
                <w:szCs w:val="17"/>
              </w:rPr>
              <w:t xml:space="preserve">lemonade. This is false advertising! </w:t>
            </w:r>
          </w:p>
        </w:tc>
        <w:tc>
          <w:tcPr>
            <w:tcW w:w="5329" w:type="dxa"/>
            <w:shd w:val="clear" w:color="auto" w:fill="F8F0E4"/>
          </w:tcPr>
          <w:p w14:paraId="1DDE99A0" w14:textId="14D50C0E" w:rsidR="006310CD" w:rsidRDefault="005652F1" w:rsidP="004034A4">
            <w:pPr>
              <w:pStyle w:val="TSMtextbullets"/>
              <w:spacing w:before="120" w:line="240" w:lineRule="auto"/>
              <w:ind w:left="278" w:hanging="278"/>
              <w:rPr>
                <w:szCs w:val="17"/>
              </w:rPr>
            </w:pPr>
            <w:r w:rsidRPr="005652F1">
              <w:rPr>
                <w:szCs w:val="17"/>
                <w:lang w:val="mi-NZ"/>
              </w:rPr>
              <w:t xml:space="preserve">use </w:t>
            </w:r>
            <w:r w:rsidR="006310CD" w:rsidRPr="006310CD">
              <w:rPr>
                <w:szCs w:val="17"/>
              </w:rPr>
              <w:t xml:space="preserve">their prior knowledge to infer that the </w:t>
            </w:r>
            <w:r w:rsidR="005B73B4">
              <w:rPr>
                <w:szCs w:val="17"/>
              </w:rPr>
              <w:t>global financial</w:t>
            </w:r>
            <w:r w:rsidR="006310CD" w:rsidRPr="006310CD">
              <w:rPr>
                <w:szCs w:val="17"/>
              </w:rPr>
              <w:t xml:space="preserve"> crash was not an actual physical crash to get the humour in </w:t>
            </w:r>
            <w:proofErr w:type="spellStart"/>
            <w:r w:rsidR="006310CD" w:rsidRPr="006310CD">
              <w:rPr>
                <w:szCs w:val="17"/>
              </w:rPr>
              <w:t>Rawiri’s</w:t>
            </w:r>
            <w:proofErr w:type="spellEnd"/>
            <w:r w:rsidR="006310CD" w:rsidRPr="006310CD">
              <w:rPr>
                <w:szCs w:val="17"/>
              </w:rPr>
              <w:t xml:space="preserve"> response</w:t>
            </w:r>
          </w:p>
          <w:p w14:paraId="5BEA7C44" w14:textId="3B526C8B" w:rsidR="004034A4" w:rsidRDefault="004034A4" w:rsidP="00155BE0">
            <w:pPr>
              <w:pStyle w:val="TSMtextbullets"/>
              <w:numPr>
                <w:ilvl w:val="0"/>
                <w:numId w:val="0"/>
              </w:numPr>
              <w:spacing w:line="240" w:lineRule="auto"/>
              <w:rPr>
                <w:szCs w:val="17"/>
              </w:rPr>
            </w:pPr>
          </w:p>
          <w:p w14:paraId="641AE384" w14:textId="77777777" w:rsidR="00155BE0" w:rsidRDefault="00155BE0" w:rsidP="00155BE0">
            <w:pPr>
              <w:pStyle w:val="TSMtextbullets"/>
              <w:numPr>
                <w:ilvl w:val="0"/>
                <w:numId w:val="0"/>
              </w:numPr>
              <w:spacing w:line="240" w:lineRule="auto"/>
              <w:rPr>
                <w:szCs w:val="17"/>
              </w:rPr>
            </w:pPr>
          </w:p>
          <w:p w14:paraId="5C10CFF9" w14:textId="0A4E40A1" w:rsidR="00594E0E" w:rsidRDefault="006310CD" w:rsidP="004034A4">
            <w:pPr>
              <w:pStyle w:val="TSMtextbullets"/>
              <w:spacing w:line="240" w:lineRule="auto"/>
              <w:ind w:left="278" w:hanging="278"/>
              <w:rPr>
                <w:szCs w:val="17"/>
              </w:rPr>
            </w:pPr>
            <w:r w:rsidRPr="006310CD">
              <w:rPr>
                <w:szCs w:val="17"/>
              </w:rPr>
              <w:t>use</w:t>
            </w:r>
            <w:r w:rsidRPr="006310CD">
              <w:t xml:space="preserve"> their numeracy knowledge and maths vocab</w:t>
            </w:r>
            <w:r w:rsidR="0020592F">
              <w:t>ulary knowledge</w:t>
            </w:r>
            <w:r w:rsidRPr="006310CD">
              <w:t xml:space="preserve"> to follow Dolina’s explanation of interest</w:t>
            </w:r>
          </w:p>
          <w:p w14:paraId="1BA1FF4E" w14:textId="4DAE10D9" w:rsidR="003A1A49" w:rsidRPr="003A1A49" w:rsidRDefault="004034A4" w:rsidP="004034A4">
            <w:pPr>
              <w:spacing w:before="0" w:after="120" w:line="240" w:lineRule="auto"/>
              <w:ind w:left="278" w:hanging="278"/>
              <w:rPr>
                <w:szCs w:val="17"/>
              </w:rPr>
            </w:pPr>
            <w:r>
              <w:rPr>
                <w:szCs w:val="17"/>
              </w:rPr>
              <w:br/>
            </w:r>
          </w:p>
          <w:p w14:paraId="1A45CD0E" w14:textId="0B70B46D" w:rsidR="00594E0E" w:rsidRPr="00594E0E" w:rsidRDefault="00594E0E" w:rsidP="004034A4">
            <w:pPr>
              <w:pStyle w:val="TSMtextbullets"/>
              <w:spacing w:line="240" w:lineRule="auto"/>
              <w:ind w:left="278" w:hanging="278"/>
              <w:rPr>
                <w:szCs w:val="17"/>
              </w:rPr>
            </w:pPr>
            <w:r w:rsidRPr="00594E0E">
              <w:rPr>
                <w:iCs/>
                <w:szCs w:val="17"/>
              </w:rPr>
              <w:t>notice how the information builds with each interaction and “hear” the characters’ voices in their heads as they read.</w:t>
            </w:r>
          </w:p>
          <w:p w14:paraId="287A3385" w14:textId="42052A61" w:rsidR="006310CD" w:rsidRPr="006310CD" w:rsidRDefault="006310CD" w:rsidP="004034A4">
            <w:pPr>
              <w:pStyle w:val="TSMtextbullets"/>
              <w:numPr>
                <w:ilvl w:val="0"/>
                <w:numId w:val="0"/>
              </w:numPr>
              <w:spacing w:line="240" w:lineRule="auto"/>
              <w:ind w:left="473"/>
              <w:rPr>
                <w:szCs w:val="17"/>
              </w:rPr>
            </w:pPr>
          </w:p>
        </w:tc>
      </w:tr>
    </w:tbl>
    <w:tbl>
      <w:tblPr>
        <w:tblStyle w:val="TableGrid"/>
        <w:tblW w:w="10149" w:type="dxa"/>
        <w:tblBorders>
          <w:top w:val="single" w:sz="24" w:space="0" w:color="FFFFFF" w:themeColor="background1"/>
          <w:left w:val="none" w:sz="0" w:space="0" w:color="auto"/>
          <w:bottom w:val="single" w:sz="24" w:space="0" w:color="FFFFFF" w:themeColor="background1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8F0E4"/>
        <w:tblLook w:val="04A0" w:firstRow="1" w:lastRow="0" w:firstColumn="1" w:lastColumn="0" w:noHBand="0" w:noVBand="1"/>
      </w:tblPr>
      <w:tblGrid>
        <w:gridCol w:w="3119"/>
        <w:gridCol w:w="7030"/>
      </w:tblGrid>
      <w:tr w:rsidR="002C795E" w:rsidRPr="005B595D" w14:paraId="78DC411C" w14:textId="77777777" w:rsidTr="005B595D">
        <w:tc>
          <w:tcPr>
            <w:tcW w:w="10149" w:type="dxa"/>
            <w:gridSpan w:val="2"/>
            <w:tcBorders>
              <w:bottom w:val="single" w:sz="4" w:space="0" w:color="00344D"/>
            </w:tcBorders>
            <w:shd w:val="clear" w:color="auto" w:fill="FFFFFF" w:themeFill="background1"/>
          </w:tcPr>
          <w:p w14:paraId="3BF9CA8C" w14:textId="77777777" w:rsidR="002C795E" w:rsidRPr="005B595D" w:rsidRDefault="00AE31C8" w:rsidP="00B42012">
            <w:pPr>
              <w:pStyle w:val="Heading3"/>
            </w:pPr>
            <w:r w:rsidRPr="00B42012">
              <w:t>Vocabulary</w:t>
            </w:r>
          </w:p>
        </w:tc>
      </w:tr>
      <w:tr w:rsidR="00A8777B" w:rsidRPr="00981B80" w14:paraId="01319128" w14:textId="77777777" w:rsidTr="00EB4E7E">
        <w:tc>
          <w:tcPr>
            <w:tcW w:w="3119" w:type="dxa"/>
            <w:tcBorders>
              <w:top w:val="single" w:sz="4" w:space="0" w:color="00344D"/>
              <w:bottom w:val="nil"/>
              <w:right w:val="nil"/>
            </w:tcBorders>
            <w:shd w:val="clear" w:color="auto" w:fill="F8F0E4"/>
          </w:tcPr>
          <w:p w14:paraId="34BAD0B9" w14:textId="3FB12916" w:rsidR="00584339" w:rsidRPr="00981B80" w:rsidRDefault="00A40BDE" w:rsidP="00AE31C8">
            <w:pPr>
              <w:pStyle w:val="TSMtext"/>
            </w:pPr>
            <w:r w:rsidRPr="00981B80">
              <w:t>Possibly challenging words</w:t>
            </w:r>
          </w:p>
        </w:tc>
        <w:tc>
          <w:tcPr>
            <w:tcW w:w="7030" w:type="dxa"/>
            <w:tcBorders>
              <w:top w:val="single" w:sz="4" w:space="0" w:color="00344D"/>
              <w:left w:val="nil"/>
              <w:bottom w:val="nil"/>
            </w:tcBorders>
            <w:shd w:val="clear" w:color="auto" w:fill="F8F0E4"/>
          </w:tcPr>
          <w:p w14:paraId="7DE6254A" w14:textId="7FAE9F4C" w:rsidR="00A8777B" w:rsidRPr="00981B80" w:rsidRDefault="007F4E9A" w:rsidP="00A42B95">
            <w:pPr>
              <w:spacing w:after="120"/>
              <w:rPr>
                <w:rFonts w:ascii="Arial" w:hAnsi="Arial"/>
                <w:sz w:val="17"/>
                <w:szCs w:val="17"/>
                <w:lang w:eastAsia="en-NZ"/>
              </w:rPr>
            </w:pPr>
            <w:r w:rsidRPr="00981B80">
              <w:rPr>
                <w:rFonts w:ascii="Arial" w:eastAsia="Arial" w:hAnsi="Arial"/>
                <w:sz w:val="17"/>
                <w:szCs w:val="17"/>
              </w:rPr>
              <w:t xml:space="preserve">inflation, crash, </w:t>
            </w:r>
            <w:r w:rsidR="00C228F0">
              <w:rPr>
                <w:rFonts w:ascii="Arial" w:eastAsia="Arial" w:hAnsi="Arial"/>
                <w:sz w:val="17"/>
                <w:szCs w:val="17"/>
              </w:rPr>
              <w:t xml:space="preserve">credit, slyly, </w:t>
            </w:r>
            <w:r w:rsidRPr="00981B80">
              <w:rPr>
                <w:rFonts w:ascii="Arial" w:eastAsia="Arial" w:hAnsi="Arial"/>
                <w:sz w:val="17"/>
                <w:szCs w:val="17"/>
              </w:rPr>
              <w:t xml:space="preserve">debt, </w:t>
            </w:r>
            <w:r>
              <w:rPr>
                <w:rFonts w:ascii="Arial" w:eastAsia="Arial" w:hAnsi="Arial"/>
                <w:sz w:val="17"/>
                <w:szCs w:val="17"/>
              </w:rPr>
              <w:t>sympathy,</w:t>
            </w:r>
            <w:r w:rsidRPr="00981B80">
              <w:rPr>
                <w:rFonts w:ascii="Arial" w:hAnsi="Arial"/>
                <w:bCs/>
                <w:iCs/>
                <w:sz w:val="17"/>
                <w:szCs w:val="17"/>
              </w:rPr>
              <w:t xml:space="preserve"> interest, </w:t>
            </w:r>
            <w:r w:rsidR="00A40BDE" w:rsidRPr="00981B80">
              <w:rPr>
                <w:rFonts w:ascii="Arial" w:hAnsi="Arial"/>
                <w:bCs/>
                <w:iCs/>
                <w:sz w:val="17"/>
                <w:szCs w:val="17"/>
              </w:rPr>
              <w:t xml:space="preserve">pamphlet, </w:t>
            </w:r>
            <w:r w:rsidRPr="00981B80">
              <w:rPr>
                <w:rFonts w:ascii="Arial" w:eastAsia="Arial" w:hAnsi="Arial"/>
                <w:sz w:val="17"/>
                <w:szCs w:val="17"/>
              </w:rPr>
              <w:t>per annum</w:t>
            </w:r>
            <w:r>
              <w:rPr>
                <w:rFonts w:ascii="Arial" w:eastAsia="Arial" w:hAnsi="Arial"/>
                <w:sz w:val="17"/>
                <w:szCs w:val="17"/>
              </w:rPr>
              <w:t xml:space="preserve">, </w:t>
            </w:r>
            <w:r w:rsidR="00A40BDE" w:rsidRPr="00981B80">
              <w:rPr>
                <w:rFonts w:ascii="Arial" w:hAnsi="Arial"/>
                <w:bCs/>
                <w:iCs/>
                <w:sz w:val="17"/>
                <w:szCs w:val="17"/>
              </w:rPr>
              <w:t xml:space="preserve">divided, muttering, </w:t>
            </w:r>
            <w:r>
              <w:rPr>
                <w:rFonts w:ascii="Arial" w:eastAsia="Arial" w:hAnsi="Arial"/>
                <w:sz w:val="17"/>
                <w:szCs w:val="17"/>
              </w:rPr>
              <w:t xml:space="preserve">financial targets, </w:t>
            </w:r>
            <w:r w:rsidR="00013E36">
              <w:rPr>
                <w:rFonts w:ascii="Arial" w:hAnsi="Arial"/>
                <w:bCs/>
                <w:iCs/>
                <w:sz w:val="17"/>
                <w:szCs w:val="17"/>
              </w:rPr>
              <w:t xml:space="preserve">indicate, </w:t>
            </w:r>
            <w:r w:rsidR="00A40BDE" w:rsidRPr="00981B80">
              <w:rPr>
                <w:rFonts w:ascii="Arial" w:hAnsi="Arial"/>
                <w:bCs/>
                <w:iCs/>
                <w:sz w:val="17"/>
                <w:szCs w:val="17"/>
              </w:rPr>
              <w:t>legally obliged</w:t>
            </w:r>
            <w:r>
              <w:rPr>
                <w:rFonts w:ascii="Arial" w:hAnsi="Arial"/>
                <w:bCs/>
                <w:iCs/>
                <w:sz w:val="17"/>
                <w:szCs w:val="17"/>
              </w:rPr>
              <w:t>,</w:t>
            </w:r>
            <w:r w:rsidRPr="00981B80">
              <w:rPr>
                <w:rFonts w:ascii="Arial" w:hAnsi="Arial"/>
                <w:bCs/>
                <w:iCs/>
                <w:sz w:val="17"/>
                <w:szCs w:val="17"/>
              </w:rPr>
              <w:t xml:space="preserve"> entrepreneur</w:t>
            </w:r>
            <w:r w:rsidR="006511F1" w:rsidRPr="00981B80">
              <w:rPr>
                <w:rFonts w:ascii="Arial" w:hAnsi="Arial"/>
                <w:bCs/>
                <w:iCs/>
                <w:sz w:val="17"/>
                <w:szCs w:val="17"/>
              </w:rPr>
              <w:t xml:space="preserve"> </w:t>
            </w:r>
          </w:p>
        </w:tc>
      </w:tr>
    </w:tbl>
    <w:p w14:paraId="2DE620D6" w14:textId="0792A33F" w:rsidR="00A8777B" w:rsidRDefault="00A8777B" w:rsidP="00031661">
      <w:pPr>
        <w:pStyle w:val="TSMtext"/>
        <w:spacing w:before="0" w:after="0"/>
      </w:pPr>
    </w:p>
    <w:tbl>
      <w:tblPr>
        <w:tblStyle w:val="TableGrid"/>
        <w:tblW w:w="10149" w:type="dxa"/>
        <w:tblBorders>
          <w:top w:val="single" w:sz="24" w:space="0" w:color="FFFFFF" w:themeColor="background1"/>
          <w:left w:val="none" w:sz="0" w:space="0" w:color="auto"/>
          <w:bottom w:val="single" w:sz="24" w:space="0" w:color="FFFFFF" w:themeColor="background1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8F0E4"/>
        <w:tblLook w:val="04A0" w:firstRow="1" w:lastRow="0" w:firstColumn="1" w:lastColumn="0" w:noHBand="0" w:noVBand="1"/>
      </w:tblPr>
      <w:tblGrid>
        <w:gridCol w:w="10149"/>
      </w:tblGrid>
      <w:tr w:rsidR="00C16D2A" w:rsidRPr="005B595D" w14:paraId="718C487E" w14:textId="77777777" w:rsidTr="00AA1A56">
        <w:tc>
          <w:tcPr>
            <w:tcW w:w="10149" w:type="dxa"/>
            <w:tcBorders>
              <w:bottom w:val="single" w:sz="4" w:space="0" w:color="00344D"/>
            </w:tcBorders>
            <w:shd w:val="clear" w:color="auto" w:fill="FFFFFF" w:themeFill="background1"/>
          </w:tcPr>
          <w:p w14:paraId="708676E6" w14:textId="1A12256E" w:rsidR="00C16D2A" w:rsidRPr="00E37E34" w:rsidRDefault="00CD41F4" w:rsidP="00B42012">
            <w:pPr>
              <w:pStyle w:val="Heading3"/>
            </w:pPr>
            <w:r w:rsidRPr="00E37E34">
              <w:t xml:space="preserve">Helpful </w:t>
            </w:r>
            <w:r w:rsidRPr="00B42012">
              <w:t>prior</w:t>
            </w:r>
            <w:r w:rsidRPr="00E37E34">
              <w:t xml:space="preserve"> knowledge</w:t>
            </w:r>
            <w:r w:rsidR="00584339">
              <w:t xml:space="preserve"> </w:t>
            </w:r>
            <w:r w:rsidR="00786D74" w:rsidRPr="00A17573">
              <w:t>(pre-reading and introducing the text)</w:t>
            </w:r>
          </w:p>
        </w:tc>
      </w:tr>
      <w:tr w:rsidR="00227283" w:rsidRPr="00227283" w14:paraId="18F78E1C" w14:textId="77777777" w:rsidTr="00AA1A56">
        <w:tc>
          <w:tcPr>
            <w:tcW w:w="10149" w:type="dxa"/>
            <w:tcBorders>
              <w:top w:val="single" w:sz="4" w:space="0" w:color="00344D"/>
              <w:bottom w:val="nil"/>
            </w:tcBorders>
            <w:shd w:val="clear" w:color="auto" w:fill="F8F0E4"/>
          </w:tcPr>
          <w:p w14:paraId="65A3C143" w14:textId="24CE0885" w:rsidR="00227283" w:rsidRPr="00227283" w:rsidRDefault="00227283" w:rsidP="005B73B4">
            <w:pPr>
              <w:pStyle w:val="TSMtextbullets"/>
              <w:spacing w:before="120"/>
              <w:ind w:left="284" w:hanging="284"/>
            </w:pPr>
            <w:r w:rsidRPr="00227283">
              <w:rPr>
                <w:bCs/>
                <w:iCs/>
                <w:szCs w:val="17"/>
              </w:rPr>
              <w:t>Some knowledge of the conventions of theatre and staging plays</w:t>
            </w:r>
          </w:p>
          <w:p w14:paraId="04D4E042" w14:textId="77777777" w:rsidR="00CD41F4" w:rsidRPr="00350CB4" w:rsidRDefault="00227283" w:rsidP="005B73B4">
            <w:pPr>
              <w:pStyle w:val="TSMtextbullets"/>
              <w:ind w:left="284" w:hanging="284"/>
            </w:pPr>
            <w:r w:rsidRPr="00227283">
              <w:rPr>
                <w:bCs/>
                <w:iCs/>
                <w:szCs w:val="17"/>
              </w:rPr>
              <w:t xml:space="preserve">Some knowledge of credit and interest </w:t>
            </w:r>
          </w:p>
          <w:p w14:paraId="73518210" w14:textId="15DF6171" w:rsidR="00350CB4" w:rsidRPr="00227283" w:rsidRDefault="00350CB4" w:rsidP="005B73B4">
            <w:pPr>
              <w:pStyle w:val="TSMtextbullets"/>
              <w:ind w:left="284" w:hanging="284"/>
            </w:pPr>
            <w:r>
              <w:rPr>
                <w:bCs/>
                <w:iCs/>
                <w:szCs w:val="17"/>
              </w:rPr>
              <w:t>Some understanding that consumers have rights</w:t>
            </w:r>
            <w:r w:rsidR="005B7A5B">
              <w:rPr>
                <w:bCs/>
                <w:iCs/>
                <w:szCs w:val="17"/>
              </w:rPr>
              <w:t>.</w:t>
            </w:r>
          </w:p>
        </w:tc>
      </w:tr>
    </w:tbl>
    <w:p w14:paraId="25F66F52" w14:textId="77777777" w:rsidR="004034A4" w:rsidRDefault="004034A4" w:rsidP="003A1A49">
      <w:pPr>
        <w:pStyle w:val="Heading2"/>
        <w:spacing w:after="120"/>
      </w:pPr>
    </w:p>
    <w:p w14:paraId="3DA6B323" w14:textId="77777777" w:rsidR="004034A4" w:rsidRDefault="004034A4">
      <w:pPr>
        <w:spacing w:before="0" w:line="240" w:lineRule="auto"/>
        <w:rPr>
          <w:rFonts w:ascii="Arial" w:hAnsi="Arial"/>
          <w:b/>
          <w:bCs/>
          <w:color w:val="00344D"/>
          <w:spacing w:val="-3"/>
          <w:position w:val="1"/>
          <w:sz w:val="26"/>
          <w:szCs w:val="30"/>
        </w:rPr>
      </w:pPr>
      <w:r>
        <w:br w:type="page"/>
      </w:r>
    </w:p>
    <w:p w14:paraId="6C138A08" w14:textId="7A1974E7" w:rsidR="006C5872" w:rsidRPr="003A1A49" w:rsidRDefault="003A1A49" w:rsidP="003A1A49">
      <w:pPr>
        <w:pStyle w:val="Heading2"/>
        <w:spacing w:after="120"/>
      </w:pPr>
      <w:r w:rsidRPr="00013CF4">
        <w:lastRenderedPageBreak/>
        <w:t>Possible reading and writing purposes</w:t>
      </w:r>
    </w:p>
    <w:p w14:paraId="6EB7B002" w14:textId="77777777" w:rsidR="009F094E" w:rsidRPr="00B47CB0" w:rsidRDefault="009F094E" w:rsidP="004034A4">
      <w:pPr>
        <w:pStyle w:val="TSMtextbullets"/>
        <w:ind w:left="284" w:hanging="284"/>
      </w:pPr>
      <w:r w:rsidRPr="00B47CB0">
        <w:t>Find out how a group of young people learn a valuable financial lesson</w:t>
      </w:r>
    </w:p>
    <w:p w14:paraId="1D8BDD05" w14:textId="77777777" w:rsidR="00350CB4" w:rsidRPr="00B47CB0" w:rsidRDefault="00350CB4" w:rsidP="004034A4">
      <w:pPr>
        <w:pStyle w:val="TSMtextbullets"/>
        <w:ind w:left="284" w:hanging="284"/>
      </w:pPr>
      <w:r w:rsidRPr="00B47CB0">
        <w:t xml:space="preserve">Analyse how the </w:t>
      </w:r>
      <w:r>
        <w:t>writ</w:t>
      </w:r>
      <w:r w:rsidRPr="00B47CB0">
        <w:t>er portrays the character</w:t>
      </w:r>
      <w:r>
        <w:t>s</w:t>
      </w:r>
      <w:r w:rsidRPr="00B47CB0">
        <w:t xml:space="preserve"> through dialogue and actions</w:t>
      </w:r>
    </w:p>
    <w:p w14:paraId="6355EE50" w14:textId="77777777" w:rsidR="003A1A49" w:rsidRDefault="009F094E" w:rsidP="004034A4">
      <w:pPr>
        <w:pStyle w:val="TSMtextbullets"/>
        <w:ind w:left="284" w:hanging="284"/>
      </w:pPr>
      <w:r w:rsidRPr="00B47CB0">
        <w:t>Explore and evaluate the structure and language features of the play</w:t>
      </w:r>
    </w:p>
    <w:p w14:paraId="54A4FE8C" w14:textId="36F95697" w:rsidR="003A1A49" w:rsidRPr="003A1A49" w:rsidRDefault="009F094E" w:rsidP="004034A4">
      <w:pPr>
        <w:pStyle w:val="TSMtextbullets"/>
        <w:ind w:left="284" w:hanging="284"/>
      </w:pPr>
      <w:r w:rsidRPr="003A1A49">
        <w:rPr>
          <w:szCs w:val="17"/>
        </w:rPr>
        <w:t>Identify and evaluate the writer’s main message and decision to convey this message as a play</w:t>
      </w:r>
      <w:r w:rsidR="00B24F11">
        <w:rPr>
          <w:szCs w:val="17"/>
        </w:rPr>
        <w:t>.</w:t>
      </w:r>
    </w:p>
    <w:p w14:paraId="01BDB6D3" w14:textId="2AB26529" w:rsidR="00784B03" w:rsidRPr="003A1A49" w:rsidRDefault="00784B03" w:rsidP="00C668AD">
      <w:pPr>
        <w:pStyle w:val="TSMtext"/>
      </w:pPr>
      <w:r w:rsidRPr="003A1A49">
        <w:rPr>
          <w:szCs w:val="17"/>
        </w:rPr>
        <w:t xml:space="preserve">See </w:t>
      </w:r>
      <w:r w:rsidRPr="003A1A49">
        <w:rPr>
          <w:i/>
          <w:iCs/>
          <w:szCs w:val="17"/>
        </w:rPr>
        <w:t xml:space="preserve">Effective Literacy Practice in Years 5–8 </w:t>
      </w:r>
      <w:r w:rsidRPr="003A1A49">
        <w:rPr>
          <w:szCs w:val="17"/>
        </w:rPr>
        <w:t>for information about teaching comprehension strategies (</w:t>
      </w:r>
      <w:hyperlink r:id="rId12" w:history="1">
        <w:r w:rsidRPr="003A1A49">
          <w:rPr>
            <w:rStyle w:val="Hyperlink"/>
            <w:szCs w:val="17"/>
          </w:rPr>
          <w:t>Teaching comprehension</w:t>
        </w:r>
      </w:hyperlink>
      <w:r w:rsidRPr="003A1A49">
        <w:rPr>
          <w:szCs w:val="17"/>
        </w:rPr>
        <w:t xml:space="preserve">) </w:t>
      </w:r>
      <w:r w:rsidR="00E672F7">
        <w:rPr>
          <w:szCs w:val="17"/>
        </w:rPr>
        <w:br/>
      </w:r>
      <w:r w:rsidRPr="003A1A49">
        <w:rPr>
          <w:szCs w:val="17"/>
        </w:rPr>
        <w:t>and for suggestions on using this text with your students (</w:t>
      </w:r>
      <w:hyperlink r:id="rId13" w:history="1">
        <w:r w:rsidRPr="003A1A49">
          <w:rPr>
            <w:rStyle w:val="Hyperlink"/>
            <w:szCs w:val="17"/>
          </w:rPr>
          <w:t>Approaches to teaching reading</w:t>
        </w:r>
      </w:hyperlink>
      <w:r w:rsidRPr="003A1A49">
        <w:rPr>
          <w:szCs w:val="17"/>
        </w:rPr>
        <w:t xml:space="preserve">). </w:t>
      </w:r>
    </w:p>
    <w:p w14:paraId="7040C7D9" w14:textId="385075A3" w:rsidR="00C305EF" w:rsidRPr="003A1A49" w:rsidRDefault="00C305EF" w:rsidP="0013585F">
      <w:pPr>
        <w:pStyle w:val="Heading2"/>
        <w:rPr>
          <w:color w:val="auto"/>
        </w:rPr>
      </w:pPr>
      <w:r w:rsidRPr="00D97101">
        <w:t>Possible curriculum contexts</w:t>
      </w:r>
    </w:p>
    <w:p w14:paraId="003FC313" w14:textId="56E73DEF" w:rsidR="00177B9F" w:rsidRPr="003A1A49" w:rsidRDefault="00C305EF" w:rsidP="00EF1284">
      <w:pPr>
        <w:pStyle w:val="TSMtext"/>
      </w:pPr>
      <w:r w:rsidRPr="003A1A49">
        <w:t xml:space="preserve">This text has links to level </w:t>
      </w:r>
      <w:r w:rsidR="00613508" w:rsidRPr="003A1A49">
        <w:t>3</w:t>
      </w:r>
      <w:r w:rsidRPr="003A1A49">
        <w:t xml:space="preserve"> of </w:t>
      </w:r>
      <w:r w:rsidRPr="003A1A49">
        <w:rPr>
          <w:i/>
          <w:iCs/>
        </w:rPr>
        <w:t>The N</w:t>
      </w:r>
      <w:r w:rsidR="002364FF" w:rsidRPr="003A1A49">
        <w:rPr>
          <w:i/>
          <w:iCs/>
        </w:rPr>
        <w:t xml:space="preserve">ew </w:t>
      </w:r>
      <w:r w:rsidR="00EF1284" w:rsidRPr="003A1A49">
        <w:rPr>
          <w:i/>
          <w:iCs/>
        </w:rPr>
        <w:t>Z</w:t>
      </w:r>
      <w:r w:rsidR="002364FF" w:rsidRPr="003A1A49">
        <w:rPr>
          <w:i/>
          <w:iCs/>
        </w:rPr>
        <w:t>ealand</w:t>
      </w:r>
      <w:r w:rsidRPr="003A1A49">
        <w:rPr>
          <w:i/>
          <w:iCs/>
        </w:rPr>
        <w:t xml:space="preserve"> Curriculum</w:t>
      </w:r>
      <w:r w:rsidRPr="003A1A49">
        <w:t xml:space="preserve"> in:</w:t>
      </w:r>
      <w:r w:rsidR="00D725A0" w:rsidRPr="003A1A49">
        <w:t xml:space="preserve">  </w:t>
      </w:r>
      <w:r w:rsidR="00EF1284" w:rsidRPr="003A1A49">
        <w:t xml:space="preserve"> </w:t>
      </w:r>
      <w:hyperlink r:id="rId14" w:history="1">
        <w:r w:rsidRPr="003A1A49">
          <w:rPr>
            <w:rStyle w:val="Hyperlink"/>
            <w:rFonts w:asciiTheme="majorHAnsi" w:hAnsiTheme="majorHAnsi"/>
            <w:b/>
            <w:sz w:val="20"/>
          </w:rPr>
          <w:t>ENGLISH</w:t>
        </w:r>
      </w:hyperlink>
      <w:r w:rsidRPr="003A1A49">
        <w:tab/>
      </w:r>
      <w:r w:rsidR="003A1A49" w:rsidRPr="003A1A49">
        <w:tab/>
      </w:r>
      <w:hyperlink r:id="rId15" w:anchor="collapsible1" w:history="1">
        <w:r w:rsidR="005652F1" w:rsidRPr="003A1A49">
          <w:rPr>
            <w:rStyle w:val="Hyperlink"/>
            <w:rFonts w:asciiTheme="majorHAnsi" w:hAnsiTheme="majorHAnsi"/>
            <w:b/>
            <w:sz w:val="20"/>
            <w:lang w:val="en"/>
          </w:rPr>
          <w:t>S</w:t>
        </w:r>
        <w:r w:rsidR="001C67C6" w:rsidRPr="003A1A49">
          <w:rPr>
            <w:rStyle w:val="Hyperlink"/>
            <w:rFonts w:asciiTheme="majorHAnsi" w:hAnsiTheme="majorHAnsi"/>
            <w:b/>
            <w:sz w:val="20"/>
            <w:lang w:val="en"/>
          </w:rPr>
          <w:t>OCIAL S</w:t>
        </w:r>
        <w:r w:rsidR="005652F1" w:rsidRPr="003A1A49">
          <w:rPr>
            <w:rStyle w:val="Hyperlink"/>
            <w:rFonts w:asciiTheme="majorHAnsi" w:hAnsiTheme="majorHAnsi"/>
            <w:b/>
            <w:sz w:val="20"/>
            <w:lang w:val="en"/>
          </w:rPr>
          <w:t>CIENCE</w:t>
        </w:r>
        <w:r w:rsidR="001C67C6" w:rsidRPr="003A1A49">
          <w:rPr>
            <w:rStyle w:val="Hyperlink"/>
            <w:rFonts w:asciiTheme="majorHAnsi" w:hAnsiTheme="majorHAnsi"/>
            <w:b/>
            <w:sz w:val="20"/>
            <w:lang w:val="en"/>
          </w:rPr>
          <w:t>S (FINANCIAL CAPABILITY)</w:t>
        </w:r>
      </w:hyperlink>
    </w:p>
    <w:p w14:paraId="593423F5" w14:textId="77777777" w:rsidR="004B4AFA" w:rsidRPr="00A728A2" w:rsidRDefault="004B4AFA" w:rsidP="004B4AFA">
      <w:pPr>
        <w:pStyle w:val="Heading2"/>
      </w:pPr>
      <w:r w:rsidRPr="00A728A2">
        <w:t>Understanding progress</w:t>
      </w:r>
    </w:p>
    <w:p w14:paraId="40545541" w14:textId="77777777" w:rsidR="004B4AFA" w:rsidRPr="001319DD" w:rsidRDefault="004B4AFA" w:rsidP="00C37BFD">
      <w:pPr>
        <w:pStyle w:val="TSMtextbullets"/>
        <w:numPr>
          <w:ilvl w:val="0"/>
          <w:numId w:val="0"/>
        </w:numPr>
        <w:spacing w:before="120"/>
        <w:rPr>
          <w:rFonts w:eastAsia="Times New Roman" w:cs="Calibri"/>
          <w:lang w:eastAsia="en-GB"/>
        </w:rPr>
      </w:pPr>
      <w:r w:rsidRPr="001319DD">
        <w:t>The following aspects of progress are taken from the</w:t>
      </w:r>
      <w:r w:rsidRPr="001319DD">
        <w:rPr>
          <w:rStyle w:val="apple-converted-space"/>
          <w:color w:val="000000"/>
          <w:szCs w:val="17"/>
        </w:rPr>
        <w:t> </w:t>
      </w:r>
      <w:hyperlink r:id="rId16" w:history="1">
        <w:r w:rsidRPr="001319DD">
          <w:rPr>
            <w:rStyle w:val="Hyperlink"/>
            <w:szCs w:val="17"/>
          </w:rPr>
          <w:t>Learning Progression Framework</w:t>
        </w:r>
      </w:hyperlink>
      <w:r w:rsidRPr="001319DD">
        <w:rPr>
          <w:rStyle w:val="Hyperlink"/>
          <w:szCs w:val="17"/>
        </w:rPr>
        <w:t>s</w:t>
      </w:r>
      <w:r w:rsidRPr="001319DD">
        <w:t xml:space="preserve"> and relate to the specific learning tasks below. See the LPFs for more about how students develop expertise and make progress in these aspects</w:t>
      </w:r>
      <w:r>
        <w:t>:</w:t>
      </w:r>
    </w:p>
    <w:p w14:paraId="7BC469D2" w14:textId="792CC2F9" w:rsidR="004B4AFA" w:rsidRPr="004B4AFA" w:rsidRDefault="004B4AFA" w:rsidP="004B4AFA">
      <w:pPr>
        <w:pStyle w:val="TSMtextbullets"/>
        <w:ind w:left="284" w:hanging="284"/>
        <w:rPr>
          <w:bCs/>
        </w:rPr>
      </w:pPr>
      <w:r w:rsidRPr="004B4AFA">
        <w:rPr>
          <w:bCs/>
        </w:rPr>
        <w:t>Reading for literary experience</w:t>
      </w:r>
    </w:p>
    <w:p w14:paraId="7E6F77E5" w14:textId="17E95E76" w:rsidR="004B4AFA" w:rsidRPr="006B027A" w:rsidRDefault="004B4AFA" w:rsidP="004B4AFA">
      <w:pPr>
        <w:pStyle w:val="TSMtextbullets"/>
        <w:ind w:left="284" w:hanging="284"/>
      </w:pPr>
      <w:r w:rsidRPr="006B027A">
        <w:t xml:space="preserve">Making sense of text: </w:t>
      </w:r>
      <w:r w:rsidR="00350CB4" w:rsidRPr="006B027A">
        <w:t>using a proce</w:t>
      </w:r>
      <w:r w:rsidR="00350CB4">
        <w:t>ssing system; using knowledge of</w:t>
      </w:r>
      <w:r w:rsidR="00350CB4" w:rsidRPr="006B027A">
        <w:t xml:space="preserve"> text structure and features</w:t>
      </w:r>
      <w:r w:rsidR="00350CB4">
        <w:t>;</w:t>
      </w:r>
      <w:r w:rsidR="003A1804">
        <w:t xml:space="preserve"> </w:t>
      </w:r>
      <w:r w:rsidRPr="006B027A">
        <w:t xml:space="preserve">vocabulary knowledge; </w:t>
      </w:r>
      <w:r>
        <w:br/>
      </w:r>
      <w:r w:rsidRPr="006B027A">
        <w:rPr>
          <w:szCs w:val="17"/>
        </w:rPr>
        <w:t>reading critically</w:t>
      </w:r>
      <w:r w:rsidRPr="006B027A">
        <w:t xml:space="preserve"> </w:t>
      </w:r>
    </w:p>
    <w:p w14:paraId="1C78C019" w14:textId="6510FC40" w:rsidR="004B4AFA" w:rsidRDefault="004B4AFA" w:rsidP="004B4AFA">
      <w:pPr>
        <w:pStyle w:val="TSMtextbullets"/>
        <w:ind w:left="284" w:hanging="284"/>
      </w:pPr>
      <w:r w:rsidRPr="006B027A">
        <w:t>Creating texts to communicate current knowledge and understanding</w:t>
      </w:r>
      <w:r w:rsidR="00070B61">
        <w:t>; Creating texts for literary purposes</w:t>
      </w:r>
      <w:r w:rsidR="003A1804">
        <w:t>.</w:t>
      </w:r>
    </w:p>
    <w:p w14:paraId="5F6E51E0" w14:textId="77777777" w:rsidR="004B4AFA" w:rsidRPr="00A728A2" w:rsidRDefault="004B4AFA" w:rsidP="004B4AFA">
      <w:pPr>
        <w:pStyle w:val="Heading2"/>
      </w:pPr>
      <w:r w:rsidRPr="00A728A2">
        <w:t>Strengthening understanding through reading and writing</w:t>
      </w:r>
    </w:p>
    <w:p w14:paraId="25AFF54D" w14:textId="77777777" w:rsidR="00514FC4" w:rsidRPr="00591371" w:rsidRDefault="00514FC4" w:rsidP="00514FC4">
      <w:pPr>
        <w:pStyle w:val="TSMtext"/>
        <w:ind w:right="26"/>
      </w:pPr>
      <w:r w:rsidRPr="00142456">
        <w:rPr>
          <w:b/>
          <w:bCs/>
        </w:rPr>
        <w:t xml:space="preserve">Select from the following suggestions and adapt them </w:t>
      </w:r>
      <w:r w:rsidRPr="00142456">
        <w:t xml:space="preserve">according to your students’ strengths, needs, and experiences. </w:t>
      </w:r>
      <w:r w:rsidRPr="00142456">
        <w:br/>
        <w:t>Note: Most of these activities lend themselves to students working in pairs or small groups.</w:t>
      </w:r>
    </w:p>
    <w:p w14:paraId="25D0FABB" w14:textId="204BFF8C" w:rsidR="004B4AFA" w:rsidRPr="004B4AFA" w:rsidRDefault="00332287" w:rsidP="006B5286">
      <w:pPr>
        <w:pStyle w:val="TSMtextbullets"/>
        <w:ind w:left="284" w:hanging="284"/>
        <w:rPr>
          <w:i/>
          <w:iCs/>
        </w:rPr>
      </w:pPr>
      <w:r>
        <w:t xml:space="preserve">Invite the students </w:t>
      </w:r>
      <w:r w:rsidR="004034A4">
        <w:t xml:space="preserve">to </w:t>
      </w:r>
      <w:r>
        <w:t>s</w:t>
      </w:r>
      <w:r w:rsidR="00422102">
        <w:t xml:space="preserve">hare </w:t>
      </w:r>
      <w:r>
        <w:t xml:space="preserve">any </w:t>
      </w:r>
      <w:r w:rsidR="003A1804">
        <w:t xml:space="preserve">experiences </w:t>
      </w:r>
      <w:r>
        <w:t xml:space="preserve">they have </w:t>
      </w:r>
      <w:r w:rsidR="00422102">
        <w:t xml:space="preserve">with </w:t>
      </w:r>
      <w:r w:rsidR="00BC763A">
        <w:t>money</w:t>
      </w:r>
      <w:r w:rsidR="009E0583">
        <w:t>, for example</w:t>
      </w:r>
      <w:r>
        <w:t>,</w:t>
      </w:r>
      <w:r w:rsidR="009E0583">
        <w:t xml:space="preserve"> </w:t>
      </w:r>
      <w:r w:rsidR="009C2778">
        <w:t xml:space="preserve">through </w:t>
      </w:r>
      <w:r w:rsidR="009E0583">
        <w:t>earning, saving</w:t>
      </w:r>
      <w:r w:rsidR="00981B80">
        <w:t>,</w:t>
      </w:r>
      <w:r w:rsidR="009E0583">
        <w:t xml:space="preserve"> and spending</w:t>
      </w:r>
      <w:r w:rsidR="0039405D">
        <w:t>.</w:t>
      </w:r>
      <w:r w:rsidR="00A42B95">
        <w:t xml:space="preserve"> </w:t>
      </w:r>
    </w:p>
    <w:p w14:paraId="247B7719" w14:textId="039D828A" w:rsidR="004B4AFA" w:rsidRPr="004B4AFA" w:rsidRDefault="006B5286" w:rsidP="00981B80">
      <w:pPr>
        <w:pStyle w:val="TSMtextbullets"/>
        <w:ind w:left="284" w:hanging="284"/>
        <w:rPr>
          <w:i/>
          <w:iCs/>
        </w:rPr>
      </w:pPr>
      <w:r>
        <w:t xml:space="preserve">Have the students share their opinions about whether Dolina acted fairly by asking for interest. </w:t>
      </w:r>
      <w:r w:rsidRPr="004B4AFA">
        <w:rPr>
          <w:i/>
        </w:rPr>
        <w:t>If you l</w:t>
      </w:r>
      <w:r w:rsidR="0060352D">
        <w:rPr>
          <w:i/>
        </w:rPr>
        <w:t>end</w:t>
      </w:r>
      <w:r w:rsidRPr="004B4AFA">
        <w:rPr>
          <w:i/>
        </w:rPr>
        <w:t xml:space="preserve"> someone money, should they pay you back extra? Does it make a difference if they borrow it for one day, one week, one month, one year?</w:t>
      </w:r>
      <w:r>
        <w:t xml:space="preserve"> The students could form a continuum to show what they feel about whether Dolina was being fair. </w:t>
      </w:r>
    </w:p>
    <w:p w14:paraId="39551AF3" w14:textId="4CA5977D" w:rsidR="004B4AFA" w:rsidRPr="004B4AFA" w:rsidRDefault="00332287" w:rsidP="000440DE">
      <w:pPr>
        <w:pStyle w:val="TSMtextbullets"/>
        <w:ind w:left="284" w:hanging="284"/>
        <w:rPr>
          <w:i/>
          <w:iCs/>
        </w:rPr>
      </w:pPr>
      <w:r>
        <w:t>Ask the</w:t>
      </w:r>
      <w:r w:rsidR="009C2778">
        <w:t xml:space="preserve"> students</w:t>
      </w:r>
      <w:r>
        <w:t xml:space="preserve"> what </w:t>
      </w:r>
      <w:r w:rsidR="00422102">
        <w:t xml:space="preserve">they know </w:t>
      </w:r>
      <w:r>
        <w:t xml:space="preserve">about </w:t>
      </w:r>
      <w:r w:rsidR="009C2778">
        <w:t>financial capabil</w:t>
      </w:r>
      <w:r w:rsidR="0060352D">
        <w:t>i</w:t>
      </w:r>
      <w:r w:rsidR="009C2778">
        <w:t>ty</w:t>
      </w:r>
      <w:r w:rsidR="006B5286">
        <w:t xml:space="preserve"> and</w:t>
      </w:r>
      <w:r w:rsidR="009C2778">
        <w:t xml:space="preserve"> </w:t>
      </w:r>
      <w:r>
        <w:t xml:space="preserve">borrowing money or goods from </w:t>
      </w:r>
      <w:r w:rsidR="00422102">
        <w:t>banks and other</w:t>
      </w:r>
      <w:r>
        <w:t xml:space="preserve"> place</w:t>
      </w:r>
      <w:r w:rsidR="00422102">
        <w:t>s</w:t>
      </w:r>
      <w:r>
        <w:t>,</w:t>
      </w:r>
      <w:r w:rsidR="00422102">
        <w:t xml:space="preserve"> including buying on hire purchase. </w:t>
      </w:r>
      <w:r w:rsidR="00BC763A">
        <w:t xml:space="preserve">Record </w:t>
      </w:r>
      <w:r>
        <w:t>any</w:t>
      </w:r>
      <w:r w:rsidR="00BC763A">
        <w:t xml:space="preserve"> questions that this play</w:t>
      </w:r>
      <w:r>
        <w:t xml:space="preserve"> has raised, for example, </w:t>
      </w:r>
      <w:r w:rsidR="00BC763A">
        <w:t xml:space="preserve">what </w:t>
      </w:r>
      <w:r w:rsidR="006B5286">
        <w:t>interest rates do our banks charge</w:t>
      </w:r>
      <w:r w:rsidR="00BC763A">
        <w:t xml:space="preserve">? </w:t>
      </w:r>
    </w:p>
    <w:p w14:paraId="61194BC0" w14:textId="24A34F76" w:rsidR="004B4AFA" w:rsidRPr="004B4AFA" w:rsidRDefault="000440DE" w:rsidP="00E90A8E">
      <w:pPr>
        <w:pStyle w:val="TSMtextbullets"/>
        <w:ind w:left="284" w:hanging="284"/>
        <w:rPr>
          <w:i/>
          <w:iCs/>
        </w:rPr>
      </w:pPr>
      <w:r w:rsidRPr="000440DE">
        <w:t xml:space="preserve">Discuss the characters. </w:t>
      </w:r>
      <w:r w:rsidRPr="004B4AFA">
        <w:rPr>
          <w:i/>
        </w:rPr>
        <w:t>What is</w:t>
      </w:r>
      <w:r w:rsidRPr="004B4AFA">
        <w:rPr>
          <w:b/>
          <w:i/>
        </w:rPr>
        <w:t xml:space="preserve"> </w:t>
      </w:r>
      <w:r w:rsidR="006511F1" w:rsidRPr="004B4AFA">
        <w:rPr>
          <w:rFonts w:eastAsia="Arial"/>
          <w:i/>
          <w:szCs w:val="17"/>
        </w:rPr>
        <w:t>Ralph</w:t>
      </w:r>
      <w:r w:rsidR="009E0583" w:rsidRPr="004B4AFA">
        <w:rPr>
          <w:rFonts w:eastAsia="Arial"/>
          <w:i/>
          <w:szCs w:val="17"/>
        </w:rPr>
        <w:t>’</w:t>
      </w:r>
      <w:r w:rsidRPr="004B4AFA">
        <w:rPr>
          <w:rFonts w:eastAsia="Arial"/>
          <w:i/>
          <w:szCs w:val="17"/>
        </w:rPr>
        <w:t>s role in the play?</w:t>
      </w:r>
      <w:r w:rsidR="006511F1" w:rsidRPr="004B4AFA">
        <w:rPr>
          <w:rFonts w:eastAsia="Arial"/>
          <w:i/>
          <w:szCs w:val="17"/>
        </w:rPr>
        <w:t xml:space="preserve"> How does he react to the situation? What do you think </w:t>
      </w:r>
      <w:r w:rsidR="0039405D">
        <w:rPr>
          <w:rFonts w:eastAsia="Arial"/>
          <w:i/>
          <w:szCs w:val="17"/>
        </w:rPr>
        <w:t>Ralph</w:t>
      </w:r>
      <w:r w:rsidR="006511F1" w:rsidRPr="004B4AFA">
        <w:rPr>
          <w:rFonts w:eastAsia="Arial"/>
          <w:i/>
          <w:szCs w:val="17"/>
        </w:rPr>
        <w:t xml:space="preserve"> is thinking</w:t>
      </w:r>
      <w:r w:rsidR="0039405D">
        <w:rPr>
          <w:rFonts w:eastAsia="Arial"/>
          <w:i/>
          <w:szCs w:val="17"/>
        </w:rPr>
        <w:t xml:space="preserve"> and what tells you</w:t>
      </w:r>
      <w:r w:rsidR="006511F1" w:rsidRPr="004B4AFA">
        <w:rPr>
          <w:rFonts w:eastAsia="Arial"/>
          <w:i/>
          <w:szCs w:val="17"/>
        </w:rPr>
        <w:t xml:space="preserve"> this?</w:t>
      </w:r>
      <w:r w:rsidR="000F723F" w:rsidRPr="004B4AFA">
        <w:rPr>
          <w:rFonts w:eastAsia="Arial"/>
          <w:i/>
          <w:szCs w:val="17"/>
        </w:rPr>
        <w:t xml:space="preserve"> How does Ralph help us to understand important information about the play?</w:t>
      </w:r>
      <w:r w:rsidR="006511F1" w:rsidRPr="004B4AFA">
        <w:rPr>
          <w:rFonts w:eastAsia="Arial"/>
          <w:i/>
          <w:szCs w:val="17"/>
        </w:rPr>
        <w:t xml:space="preserve"> Is what Dolina do</w:t>
      </w:r>
      <w:r w:rsidR="00035BD0">
        <w:rPr>
          <w:rFonts w:eastAsia="Arial"/>
          <w:i/>
          <w:szCs w:val="17"/>
        </w:rPr>
        <w:t xml:space="preserve">es </w:t>
      </w:r>
      <w:r w:rsidR="006511F1" w:rsidRPr="004B4AFA">
        <w:rPr>
          <w:rFonts w:eastAsia="Arial"/>
          <w:i/>
          <w:szCs w:val="17"/>
        </w:rPr>
        <w:t xml:space="preserve">right? </w:t>
      </w:r>
      <w:r w:rsidRPr="004B4AFA">
        <w:rPr>
          <w:rFonts w:eastAsia="Arial"/>
          <w:i/>
          <w:szCs w:val="17"/>
        </w:rPr>
        <w:t>W</w:t>
      </w:r>
      <w:r w:rsidR="006511F1" w:rsidRPr="004B4AFA">
        <w:rPr>
          <w:rFonts w:eastAsia="Arial"/>
          <w:i/>
          <w:szCs w:val="17"/>
        </w:rPr>
        <w:t xml:space="preserve">hy or why not? </w:t>
      </w:r>
      <w:r w:rsidRPr="004B4AFA">
        <w:rPr>
          <w:rFonts w:eastAsia="Arial"/>
          <w:szCs w:val="17"/>
        </w:rPr>
        <w:t>Have the students identify dialogue and action</w:t>
      </w:r>
      <w:r w:rsidR="0039405D">
        <w:rPr>
          <w:rFonts w:eastAsia="Arial"/>
          <w:szCs w:val="17"/>
        </w:rPr>
        <w:t>s</w:t>
      </w:r>
      <w:r w:rsidRPr="004B4AFA">
        <w:rPr>
          <w:rFonts w:eastAsia="Arial"/>
          <w:szCs w:val="17"/>
        </w:rPr>
        <w:t xml:space="preserve"> that tell us something about each character and use these to complete the </w:t>
      </w:r>
      <w:r w:rsidRPr="004B4AFA">
        <w:rPr>
          <w:rFonts w:eastAsia="Arial"/>
          <w:b/>
          <w:szCs w:val="17"/>
        </w:rPr>
        <w:t>Character review</w:t>
      </w:r>
      <w:r w:rsidRPr="004B4AFA">
        <w:rPr>
          <w:rFonts w:eastAsia="Arial"/>
          <w:szCs w:val="17"/>
        </w:rPr>
        <w:t xml:space="preserve"> t</w:t>
      </w:r>
      <w:r w:rsidR="006511F1" w:rsidRPr="004B4AFA">
        <w:rPr>
          <w:rFonts w:eastAsia="Arial"/>
          <w:szCs w:val="17"/>
        </w:rPr>
        <w:t xml:space="preserve">emplate </w:t>
      </w:r>
      <w:r w:rsidRPr="004B4AFA">
        <w:rPr>
          <w:rFonts w:eastAsia="Arial"/>
          <w:szCs w:val="17"/>
        </w:rPr>
        <w:t>at the end of this TSM.</w:t>
      </w:r>
      <w:r w:rsidR="006511F1" w:rsidRPr="004B4AFA">
        <w:rPr>
          <w:rFonts w:eastAsia="Arial"/>
          <w:szCs w:val="17"/>
        </w:rPr>
        <w:t xml:space="preserve"> </w:t>
      </w:r>
    </w:p>
    <w:p w14:paraId="10CACE49" w14:textId="32FC3A27" w:rsidR="004B4AFA" w:rsidRPr="004B4AFA" w:rsidRDefault="003C3CE3" w:rsidP="00E90A8E">
      <w:pPr>
        <w:pStyle w:val="TSMtextbullets"/>
        <w:ind w:left="284" w:hanging="284"/>
        <w:rPr>
          <w:i/>
          <w:iCs/>
        </w:rPr>
      </w:pPr>
      <w:r w:rsidRPr="004B4AFA">
        <w:rPr>
          <w:szCs w:val="17"/>
        </w:rPr>
        <w:t xml:space="preserve">Support the students to </w:t>
      </w:r>
      <w:r w:rsidR="00F30D09" w:rsidRPr="004B4AFA">
        <w:rPr>
          <w:szCs w:val="17"/>
        </w:rPr>
        <w:t xml:space="preserve">unpack the humour </w:t>
      </w:r>
      <w:r w:rsidRPr="004B4AFA">
        <w:rPr>
          <w:szCs w:val="17"/>
        </w:rPr>
        <w:t xml:space="preserve">by having them complete a </w:t>
      </w:r>
      <w:r w:rsidR="009D3D4E">
        <w:rPr>
          <w:szCs w:val="17"/>
        </w:rPr>
        <w:t>T</w:t>
      </w:r>
      <w:r w:rsidR="00BF3F71">
        <w:rPr>
          <w:szCs w:val="17"/>
        </w:rPr>
        <w:t>-</w:t>
      </w:r>
      <w:r w:rsidR="00556DDA">
        <w:rPr>
          <w:szCs w:val="17"/>
        </w:rPr>
        <w:t>c</w:t>
      </w:r>
      <w:r w:rsidR="00F30D09" w:rsidRPr="004B4AFA">
        <w:rPr>
          <w:szCs w:val="17"/>
        </w:rPr>
        <w:t>hart</w:t>
      </w:r>
      <w:r w:rsidR="0039405D">
        <w:rPr>
          <w:szCs w:val="17"/>
        </w:rPr>
        <w:t>,</w:t>
      </w:r>
      <w:r w:rsidR="00F30D09" w:rsidRPr="004B4AFA">
        <w:rPr>
          <w:szCs w:val="17"/>
        </w:rPr>
        <w:t xml:space="preserve"> </w:t>
      </w:r>
      <w:r w:rsidRPr="004B4AFA">
        <w:rPr>
          <w:szCs w:val="17"/>
        </w:rPr>
        <w:t xml:space="preserve">noting what </w:t>
      </w:r>
      <w:r w:rsidR="00E90A8E" w:rsidRPr="004B4AFA">
        <w:rPr>
          <w:szCs w:val="17"/>
        </w:rPr>
        <w:t>they found</w:t>
      </w:r>
      <w:r w:rsidR="00F30D09" w:rsidRPr="004B4AFA">
        <w:rPr>
          <w:szCs w:val="17"/>
        </w:rPr>
        <w:t xml:space="preserve"> funny and why</w:t>
      </w:r>
      <w:r w:rsidRPr="004B4AFA">
        <w:rPr>
          <w:szCs w:val="17"/>
        </w:rPr>
        <w:t>. Prompt them to consider</w:t>
      </w:r>
      <w:r w:rsidR="00EA1653" w:rsidRPr="004B4AFA">
        <w:rPr>
          <w:szCs w:val="17"/>
        </w:rPr>
        <w:t xml:space="preserve"> the title, illustrations, stage directions, dialogue</w:t>
      </w:r>
      <w:r w:rsidRPr="004B4AFA">
        <w:rPr>
          <w:szCs w:val="17"/>
        </w:rPr>
        <w:t>,</w:t>
      </w:r>
      <w:r w:rsidR="00EA1653" w:rsidRPr="004B4AFA">
        <w:rPr>
          <w:szCs w:val="17"/>
        </w:rPr>
        <w:t xml:space="preserve"> and situations.</w:t>
      </w:r>
      <w:r w:rsidRPr="004B4AFA">
        <w:rPr>
          <w:szCs w:val="17"/>
        </w:rPr>
        <w:t xml:space="preserve"> </w:t>
      </w:r>
      <w:r w:rsidR="0039405D" w:rsidRPr="004B4AFA">
        <w:rPr>
          <w:szCs w:val="17"/>
        </w:rPr>
        <w:t>If necessary, point out the p</w:t>
      </w:r>
      <w:r w:rsidR="0039405D" w:rsidRPr="004B4AFA">
        <w:rPr>
          <w:rFonts w:eastAsia="Arial"/>
          <w:szCs w:val="17"/>
        </w:rPr>
        <w:t>lays on words (“</w:t>
      </w:r>
      <w:r w:rsidR="003C4E4E">
        <w:rPr>
          <w:rFonts w:eastAsia="Arial"/>
          <w:szCs w:val="17"/>
        </w:rPr>
        <w:t xml:space="preserve">global </w:t>
      </w:r>
      <w:r w:rsidR="0060352D">
        <w:rPr>
          <w:rFonts w:eastAsia="Arial"/>
          <w:szCs w:val="17"/>
        </w:rPr>
        <w:t>financial</w:t>
      </w:r>
      <w:r w:rsidR="0039405D" w:rsidRPr="004B4AFA">
        <w:rPr>
          <w:rFonts w:eastAsia="Arial"/>
          <w:szCs w:val="17"/>
        </w:rPr>
        <w:t xml:space="preserve"> crash</w:t>
      </w:r>
      <w:r w:rsidR="003A1804">
        <w:rPr>
          <w:rFonts w:eastAsia="Arial"/>
          <w:szCs w:val="17"/>
        </w:rPr>
        <w:t>”</w:t>
      </w:r>
      <w:r w:rsidR="0039405D" w:rsidRPr="004B4AFA">
        <w:rPr>
          <w:rFonts w:eastAsia="Arial"/>
          <w:szCs w:val="17"/>
        </w:rPr>
        <w:t>, “interest”).</w:t>
      </w:r>
      <w:r w:rsidR="0039405D">
        <w:rPr>
          <w:rFonts w:eastAsia="Arial"/>
          <w:szCs w:val="17"/>
        </w:rPr>
        <w:t xml:space="preserve"> </w:t>
      </w:r>
      <w:r w:rsidR="0039405D">
        <w:rPr>
          <w:szCs w:val="17"/>
        </w:rPr>
        <w:t>When they finish, invite</w:t>
      </w:r>
      <w:r w:rsidRPr="004B4AFA">
        <w:rPr>
          <w:szCs w:val="17"/>
        </w:rPr>
        <w:t xml:space="preserve"> the</w:t>
      </w:r>
      <w:r w:rsidR="0039405D">
        <w:rPr>
          <w:szCs w:val="17"/>
        </w:rPr>
        <w:t xml:space="preserve"> students to share their charts</w:t>
      </w:r>
      <w:r w:rsidRPr="004B4AFA">
        <w:rPr>
          <w:szCs w:val="17"/>
        </w:rPr>
        <w:t>.</w:t>
      </w:r>
      <w:r w:rsidR="00E90A8E" w:rsidRPr="004B4AFA">
        <w:rPr>
          <w:szCs w:val="17"/>
        </w:rPr>
        <w:t xml:space="preserve"> </w:t>
      </w:r>
    </w:p>
    <w:p w14:paraId="3B43F509" w14:textId="2774E2E2" w:rsidR="004B4AFA" w:rsidRPr="004B4AFA" w:rsidRDefault="003C3CE3" w:rsidP="00CC2D22">
      <w:pPr>
        <w:pStyle w:val="TSMtextbullets"/>
        <w:ind w:left="284" w:hanging="284"/>
        <w:rPr>
          <w:i/>
          <w:iCs/>
        </w:rPr>
      </w:pPr>
      <w:r>
        <w:t>Have the students r</w:t>
      </w:r>
      <w:r w:rsidR="00CC2D22">
        <w:t>eread the play aloud</w:t>
      </w:r>
      <w:r w:rsidR="00F30D09">
        <w:t xml:space="preserve">. </w:t>
      </w:r>
      <w:r w:rsidR="00E90A8E">
        <w:t>B</w:t>
      </w:r>
      <w:r w:rsidR="00F30D09">
        <w:t>efore reading</w:t>
      </w:r>
      <w:r w:rsidR="00E90A8E">
        <w:t xml:space="preserve">, discuss </w:t>
      </w:r>
      <w:r w:rsidR="00F30D09">
        <w:t xml:space="preserve">what will help </w:t>
      </w:r>
      <w:r w:rsidR="002A5CCD">
        <w:t>in</w:t>
      </w:r>
      <w:r w:rsidR="00F30D09">
        <w:t xml:space="preserve"> retelling this story</w:t>
      </w:r>
      <w:r w:rsidR="00E90A8E">
        <w:t>, such as b</w:t>
      </w:r>
      <w:r w:rsidR="00F30D09">
        <w:t>ody language</w:t>
      </w:r>
      <w:r w:rsidR="00E90A8E">
        <w:t>,</w:t>
      </w:r>
      <w:r w:rsidR="00F30D09">
        <w:t xml:space="preserve"> facial expressions, </w:t>
      </w:r>
      <w:r w:rsidR="00E90A8E">
        <w:t xml:space="preserve">and </w:t>
      </w:r>
      <w:r w:rsidR="00F30D09">
        <w:t>voice inflection. Discuss each of the characters and how</w:t>
      </w:r>
      <w:r w:rsidR="00E90A8E">
        <w:t xml:space="preserve"> they</w:t>
      </w:r>
      <w:r w:rsidR="00F30D09">
        <w:t xml:space="preserve"> might sound</w:t>
      </w:r>
      <w:r w:rsidR="00E90A8E">
        <w:t xml:space="preserve"> and p</w:t>
      </w:r>
      <w:r w:rsidR="00F30D09">
        <w:t xml:space="preserve">resent themselves. </w:t>
      </w:r>
      <w:r w:rsidR="00A84E33">
        <w:t>Check that your English language learners understand the colloquial expressions used.</w:t>
      </w:r>
      <w:r w:rsidR="00F30D09">
        <w:t xml:space="preserve"> </w:t>
      </w:r>
    </w:p>
    <w:p w14:paraId="6C6F598C" w14:textId="21550012" w:rsidR="004B4AFA" w:rsidRPr="004B4AFA" w:rsidRDefault="00E90A8E" w:rsidP="002C27F3">
      <w:pPr>
        <w:pStyle w:val="TSMtextbullets"/>
        <w:ind w:left="284" w:hanging="284"/>
        <w:rPr>
          <w:i/>
          <w:iCs/>
        </w:rPr>
      </w:pPr>
      <w:r w:rsidRPr="00E90A8E">
        <w:t>Discuss the financial capability terms used in the play.</w:t>
      </w:r>
      <w:r w:rsidRPr="004B4AFA">
        <w:rPr>
          <w:b/>
        </w:rPr>
        <w:t xml:space="preserve"> </w:t>
      </w:r>
      <w:proofErr w:type="spellStart"/>
      <w:r w:rsidRPr="004B4AFA">
        <w:rPr>
          <w:rFonts w:eastAsia="Arial"/>
          <w:i/>
          <w:szCs w:val="17"/>
        </w:rPr>
        <w:t>Rawiri</w:t>
      </w:r>
      <w:proofErr w:type="spellEnd"/>
      <w:r w:rsidRPr="004B4AFA">
        <w:rPr>
          <w:rFonts w:eastAsia="Arial"/>
          <w:i/>
          <w:szCs w:val="17"/>
        </w:rPr>
        <w:t xml:space="preserve"> said, “See you later, entrepreneur!” What is an entrepreneur? Why do you think he referred to Dolina as an entrepreneur?</w:t>
      </w:r>
      <w:r w:rsidRPr="004B4AFA">
        <w:rPr>
          <w:rFonts w:eastAsia="Arial"/>
          <w:color w:val="0000FF"/>
          <w:szCs w:val="17"/>
        </w:rPr>
        <w:t xml:space="preserve"> </w:t>
      </w:r>
      <w:r>
        <w:t xml:space="preserve">Have the students </w:t>
      </w:r>
      <w:r w:rsidR="00CD219C">
        <w:t xml:space="preserve">choose </w:t>
      </w:r>
      <w:r>
        <w:t xml:space="preserve">six words </w:t>
      </w:r>
      <w:r w:rsidR="00CD219C">
        <w:t xml:space="preserve">connected with money. Ask them to complete a Frayer Model graphic organiser for each </w:t>
      </w:r>
      <w:r w:rsidR="007D2C9B">
        <w:t>term</w:t>
      </w:r>
      <w:r w:rsidR="003A1804">
        <w:t>.</w:t>
      </w:r>
      <w:r w:rsidR="00CD219C">
        <w:t xml:space="preserve"> (</w:t>
      </w:r>
      <w:r w:rsidR="003A1804">
        <w:t>T</w:t>
      </w:r>
      <w:r w:rsidR="005C5765">
        <w:t xml:space="preserve">he students </w:t>
      </w:r>
      <w:r w:rsidR="00CD219C">
        <w:t>write each word in the centre and around it write a</w:t>
      </w:r>
      <w:r w:rsidR="00652F63">
        <w:t xml:space="preserve"> definition</w:t>
      </w:r>
      <w:r w:rsidR="00CD219C">
        <w:t xml:space="preserve">, an </w:t>
      </w:r>
      <w:r w:rsidR="00652F63">
        <w:t>example</w:t>
      </w:r>
      <w:r w:rsidR="00CD219C">
        <w:t>,</w:t>
      </w:r>
      <w:r w:rsidR="00652F63">
        <w:t xml:space="preserve"> </w:t>
      </w:r>
      <w:r w:rsidR="005C5765">
        <w:t xml:space="preserve">a </w:t>
      </w:r>
      <w:r w:rsidR="007D2C9B">
        <w:t xml:space="preserve">fact or characteristic of the term, </w:t>
      </w:r>
      <w:r w:rsidR="00CD219C">
        <w:t>and a</w:t>
      </w:r>
      <w:r w:rsidR="00634D84">
        <w:t>n antonym</w:t>
      </w:r>
      <w:r w:rsidR="007D2C9B">
        <w:t>.</w:t>
      </w:r>
      <w:r w:rsidR="003A1804">
        <w:t>)</w:t>
      </w:r>
      <w:r w:rsidR="007D2C9B">
        <w:t xml:space="preserve"> </w:t>
      </w:r>
      <w:r w:rsidR="007D2C9B" w:rsidRPr="004B4AFA">
        <w:rPr>
          <w:rFonts w:eastAsia="Arial"/>
          <w:szCs w:val="17"/>
        </w:rPr>
        <w:t>Ask the</w:t>
      </w:r>
      <w:r w:rsidR="003A1804">
        <w:rPr>
          <w:rFonts w:eastAsia="Arial"/>
          <w:szCs w:val="17"/>
        </w:rPr>
        <w:t>m</w:t>
      </w:r>
      <w:r w:rsidR="007D2C9B" w:rsidRPr="004B4AFA">
        <w:rPr>
          <w:rFonts w:eastAsia="Arial"/>
          <w:szCs w:val="17"/>
        </w:rPr>
        <w:t xml:space="preserve"> to write a sentence that summarises the main message about money and money decisions that </w:t>
      </w:r>
      <w:r w:rsidR="007D2C9B">
        <w:t>the author wants us to think about</w:t>
      </w:r>
      <w:r w:rsidR="007D2C9B" w:rsidRPr="004B4AFA">
        <w:rPr>
          <w:rFonts w:eastAsia="Arial"/>
          <w:szCs w:val="17"/>
        </w:rPr>
        <w:t>. You could provide a sentence starter, for example, “</w:t>
      </w:r>
      <w:r w:rsidR="007D2C9B">
        <w:t>Knowing about money helps me …”</w:t>
      </w:r>
    </w:p>
    <w:p w14:paraId="0C35DF84" w14:textId="5DCC3FFB" w:rsidR="004B4AFA" w:rsidRPr="005B73B4" w:rsidRDefault="007D2C9B" w:rsidP="002C27F3">
      <w:pPr>
        <w:pStyle w:val="TSMtextbullets"/>
        <w:ind w:left="284" w:hanging="284"/>
        <w:rPr>
          <w:i/>
          <w:iCs/>
        </w:rPr>
      </w:pPr>
      <w:r>
        <w:t xml:space="preserve">Have the students write </w:t>
      </w:r>
      <w:r w:rsidR="00652F63">
        <w:t>abou</w:t>
      </w:r>
      <w:r>
        <w:t xml:space="preserve">t </w:t>
      </w:r>
      <w:r w:rsidR="005C5765">
        <w:t xml:space="preserve">what </w:t>
      </w:r>
      <w:r w:rsidR="005C5765" w:rsidRPr="005B73B4">
        <w:t>happened</w:t>
      </w:r>
      <w:r w:rsidRPr="005B73B4">
        <w:t xml:space="preserve"> </w:t>
      </w:r>
      <w:r w:rsidR="005C5765" w:rsidRPr="005B73B4">
        <w:t xml:space="preserve">in the play </w:t>
      </w:r>
      <w:r w:rsidRPr="005B73B4">
        <w:t>as a newspaper report.</w:t>
      </w:r>
      <w:r w:rsidR="00B870A4" w:rsidRPr="005B73B4">
        <w:t xml:space="preserve"> </w:t>
      </w:r>
      <w:r w:rsidR="00B870A4" w:rsidRPr="005B73B4">
        <w:rPr>
          <w:noProof/>
          <w:lang w:val="en-US"/>
        </w:rPr>
        <w:drawing>
          <wp:inline distT="0" distB="0" distL="0" distR="0" wp14:anchorId="3D031010" wp14:editId="398C1559">
            <wp:extent cx="327660" cy="113086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igitools-Icon.eps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11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70A4" w:rsidRPr="005B73B4">
        <w:t xml:space="preserve"> You could provide the students with a digital newspaper template, such as one from </w:t>
      </w:r>
      <w:hyperlink r:id="rId18" w:history="1">
        <w:proofErr w:type="spellStart"/>
        <w:r w:rsidR="00B870A4" w:rsidRPr="005B73B4">
          <w:rPr>
            <w:rStyle w:val="Hyperlink"/>
          </w:rPr>
          <w:t>Flips</w:t>
        </w:r>
        <w:r w:rsidR="005B73B4" w:rsidRPr="005B73B4">
          <w:rPr>
            <w:rStyle w:val="Hyperlink"/>
          </w:rPr>
          <w:t>n</w:t>
        </w:r>
        <w:r w:rsidR="00B870A4" w:rsidRPr="005B73B4">
          <w:rPr>
            <w:rStyle w:val="Hyperlink"/>
          </w:rPr>
          <w:t>ack</w:t>
        </w:r>
        <w:proofErr w:type="spellEnd"/>
      </w:hyperlink>
      <w:r w:rsidR="00B870A4" w:rsidRPr="005B73B4">
        <w:t xml:space="preserve">. </w:t>
      </w:r>
    </w:p>
    <w:p w14:paraId="4B57A786" w14:textId="4A9DFBFB" w:rsidR="002A5CCD" w:rsidRPr="002A5CCD" w:rsidRDefault="007D2C9B" w:rsidP="00602F68">
      <w:pPr>
        <w:pStyle w:val="TSMtextbullets"/>
        <w:ind w:left="284" w:hanging="284"/>
        <w:rPr>
          <w:i/>
          <w:iCs/>
        </w:rPr>
      </w:pPr>
      <w:r>
        <w:t xml:space="preserve">Ask the </w:t>
      </w:r>
      <w:r w:rsidR="00652F63">
        <w:t xml:space="preserve">students </w:t>
      </w:r>
      <w:r>
        <w:t>to w</w:t>
      </w:r>
      <w:r w:rsidR="00652F63">
        <w:t xml:space="preserve">rite a report </w:t>
      </w:r>
      <w:r>
        <w:t>on</w:t>
      </w:r>
      <w:r w:rsidR="005C5765">
        <w:t xml:space="preserve"> </w:t>
      </w:r>
      <w:r>
        <w:t xml:space="preserve">what happened </w:t>
      </w:r>
      <w:r w:rsidR="00652F63">
        <w:t xml:space="preserve">from Dolina’s </w:t>
      </w:r>
      <w:r w:rsidR="005C5765">
        <w:t xml:space="preserve">point of </w:t>
      </w:r>
      <w:r w:rsidR="00652F63">
        <w:t>view, Ralph</w:t>
      </w:r>
      <w:r>
        <w:t>’</w:t>
      </w:r>
      <w:r w:rsidR="00652F63">
        <w:t xml:space="preserve">s </w:t>
      </w:r>
      <w:r w:rsidR="005C5765">
        <w:t>point of view</w:t>
      </w:r>
      <w:r w:rsidR="00652F63">
        <w:t xml:space="preserve">, </w:t>
      </w:r>
      <w:r>
        <w:t xml:space="preserve">or </w:t>
      </w:r>
      <w:r w:rsidR="005C5765">
        <w:t>one of the other characters</w:t>
      </w:r>
      <w:r w:rsidR="003A1804">
        <w:t>’</w:t>
      </w:r>
      <w:r w:rsidR="00652F63">
        <w:t xml:space="preserve"> </w:t>
      </w:r>
      <w:r w:rsidR="005C5765">
        <w:t>points of view</w:t>
      </w:r>
      <w:r w:rsidR="00652F63">
        <w:t xml:space="preserve">. </w:t>
      </w:r>
      <w:r>
        <w:t>The</w:t>
      </w:r>
      <w:r w:rsidR="005C5765">
        <w:t xml:space="preserve"> students</w:t>
      </w:r>
      <w:r>
        <w:t xml:space="preserve"> could g</w:t>
      </w:r>
      <w:r w:rsidR="00652F63">
        <w:t xml:space="preserve">et into groups </w:t>
      </w:r>
      <w:r w:rsidR="00652F63" w:rsidRPr="00CC2D22">
        <w:t xml:space="preserve">of </w:t>
      </w:r>
      <w:r w:rsidRPr="00CC2D22">
        <w:t>three</w:t>
      </w:r>
      <w:r w:rsidR="00652F63" w:rsidRPr="00CC2D22">
        <w:t xml:space="preserve"> to share what they have written.</w:t>
      </w:r>
    </w:p>
    <w:p w14:paraId="769B683D" w14:textId="1F8CC357" w:rsidR="00744D00" w:rsidRPr="002A5CCD" w:rsidRDefault="00CC2D22" w:rsidP="00602F68">
      <w:pPr>
        <w:pStyle w:val="TSMtextbullets"/>
        <w:ind w:left="284" w:hanging="284"/>
        <w:rPr>
          <w:i/>
          <w:iCs/>
        </w:rPr>
      </w:pPr>
      <w:r w:rsidRPr="002A5CCD">
        <w:rPr>
          <w:rFonts w:eastAsia="Arial"/>
          <w:szCs w:val="17"/>
        </w:rPr>
        <w:t>Have the students t</w:t>
      </w:r>
      <w:r w:rsidR="006511F1" w:rsidRPr="002A5CCD">
        <w:rPr>
          <w:rFonts w:eastAsia="Arial"/>
          <w:szCs w:val="17"/>
        </w:rPr>
        <w:t>urn the play into a story</w:t>
      </w:r>
      <w:r w:rsidRPr="002A5CCD">
        <w:rPr>
          <w:rFonts w:eastAsia="Arial"/>
          <w:szCs w:val="17"/>
        </w:rPr>
        <w:t>,</w:t>
      </w:r>
      <w:r w:rsidR="006511F1" w:rsidRPr="002A5CCD">
        <w:rPr>
          <w:rFonts w:eastAsia="Arial"/>
          <w:szCs w:val="17"/>
        </w:rPr>
        <w:t xml:space="preserve"> writ</w:t>
      </w:r>
      <w:r w:rsidRPr="002A5CCD">
        <w:rPr>
          <w:rFonts w:eastAsia="Arial"/>
          <w:szCs w:val="17"/>
        </w:rPr>
        <w:t>ing from the</w:t>
      </w:r>
      <w:r w:rsidR="006511F1" w:rsidRPr="002A5CCD">
        <w:rPr>
          <w:rFonts w:eastAsia="Arial"/>
          <w:szCs w:val="17"/>
        </w:rPr>
        <w:t xml:space="preserve"> perspective</w:t>
      </w:r>
      <w:r w:rsidRPr="002A5CCD">
        <w:rPr>
          <w:rFonts w:eastAsia="Arial"/>
          <w:szCs w:val="17"/>
        </w:rPr>
        <w:t xml:space="preserve"> of one of the characters</w:t>
      </w:r>
      <w:r w:rsidR="006511F1" w:rsidRPr="002A5CCD">
        <w:rPr>
          <w:rFonts w:eastAsia="Arial"/>
          <w:szCs w:val="17"/>
        </w:rPr>
        <w:t xml:space="preserve">. </w:t>
      </w:r>
      <w:r w:rsidRPr="002A5CCD">
        <w:rPr>
          <w:rFonts w:eastAsia="Arial"/>
          <w:szCs w:val="17"/>
        </w:rPr>
        <w:t>Tell them to k</w:t>
      </w:r>
      <w:r w:rsidR="006511F1" w:rsidRPr="002A5CCD">
        <w:rPr>
          <w:rFonts w:eastAsia="Arial"/>
          <w:szCs w:val="17"/>
        </w:rPr>
        <w:t>eep to the main theme of the play</w:t>
      </w:r>
      <w:r w:rsidRPr="002A5CCD">
        <w:rPr>
          <w:rFonts w:eastAsia="Arial"/>
          <w:szCs w:val="17"/>
        </w:rPr>
        <w:t xml:space="preserve"> but</w:t>
      </w:r>
      <w:r w:rsidR="006511F1" w:rsidRPr="002A5CCD">
        <w:rPr>
          <w:rFonts w:eastAsia="Arial"/>
          <w:szCs w:val="17"/>
        </w:rPr>
        <w:t xml:space="preserve"> </w:t>
      </w:r>
      <w:r w:rsidR="005C5765">
        <w:rPr>
          <w:rFonts w:eastAsia="Arial"/>
          <w:szCs w:val="17"/>
        </w:rPr>
        <w:t xml:space="preserve">to </w:t>
      </w:r>
      <w:r w:rsidR="006511F1" w:rsidRPr="002A5CCD">
        <w:rPr>
          <w:rFonts w:eastAsia="Arial"/>
          <w:szCs w:val="17"/>
        </w:rPr>
        <w:t xml:space="preserve">add </w:t>
      </w:r>
      <w:r w:rsidRPr="002A5CCD">
        <w:rPr>
          <w:rFonts w:eastAsia="Arial"/>
          <w:szCs w:val="17"/>
        </w:rPr>
        <w:t xml:space="preserve">in </w:t>
      </w:r>
      <w:r w:rsidR="006511F1" w:rsidRPr="002A5CCD">
        <w:rPr>
          <w:rFonts w:eastAsia="Arial"/>
          <w:szCs w:val="17"/>
        </w:rPr>
        <w:t>detail</w:t>
      </w:r>
      <w:r w:rsidRPr="002A5CCD">
        <w:rPr>
          <w:rFonts w:eastAsia="Arial"/>
          <w:szCs w:val="17"/>
        </w:rPr>
        <w:t>s</w:t>
      </w:r>
      <w:r w:rsidR="006511F1" w:rsidRPr="002A5CCD">
        <w:rPr>
          <w:rFonts w:eastAsia="Arial"/>
          <w:szCs w:val="17"/>
        </w:rPr>
        <w:t xml:space="preserve"> to explain things</w:t>
      </w:r>
      <w:r w:rsidRPr="002A5CCD">
        <w:rPr>
          <w:rFonts w:eastAsia="Arial"/>
          <w:szCs w:val="17"/>
        </w:rPr>
        <w:t>, for example, why they</w:t>
      </w:r>
      <w:r w:rsidR="006511F1" w:rsidRPr="002A5CCD">
        <w:rPr>
          <w:rFonts w:eastAsia="Arial"/>
          <w:szCs w:val="17"/>
        </w:rPr>
        <w:t xml:space="preserve"> needed to buy the lemonade </w:t>
      </w:r>
      <w:r w:rsidRPr="002A5CCD">
        <w:rPr>
          <w:rFonts w:eastAsia="Arial"/>
          <w:szCs w:val="17"/>
        </w:rPr>
        <w:t>(</w:t>
      </w:r>
      <w:r w:rsidR="005C5765">
        <w:rPr>
          <w:rFonts w:eastAsia="Arial"/>
          <w:szCs w:val="17"/>
        </w:rPr>
        <w:t xml:space="preserve">they were </w:t>
      </w:r>
      <w:r w:rsidRPr="002A5CCD">
        <w:rPr>
          <w:rFonts w:eastAsia="Arial"/>
          <w:szCs w:val="17"/>
        </w:rPr>
        <w:t xml:space="preserve">on their </w:t>
      </w:r>
      <w:r w:rsidR="006511F1" w:rsidRPr="002A5CCD">
        <w:rPr>
          <w:rFonts w:eastAsia="Arial"/>
          <w:szCs w:val="17"/>
        </w:rPr>
        <w:t xml:space="preserve">way home from sports practice </w:t>
      </w:r>
      <w:r w:rsidRPr="002A5CCD">
        <w:rPr>
          <w:rFonts w:eastAsia="Arial"/>
          <w:szCs w:val="17"/>
        </w:rPr>
        <w:t>and had</w:t>
      </w:r>
      <w:r w:rsidR="006511F1" w:rsidRPr="002A5CCD">
        <w:rPr>
          <w:rFonts w:eastAsia="Arial"/>
          <w:szCs w:val="17"/>
        </w:rPr>
        <w:t xml:space="preserve"> forgo</w:t>
      </w:r>
      <w:r w:rsidRPr="002A5CCD">
        <w:rPr>
          <w:rFonts w:eastAsia="Arial"/>
          <w:szCs w:val="17"/>
        </w:rPr>
        <w:t>tten their drink bottle) or why they were selling lemonade (they</w:t>
      </w:r>
      <w:r w:rsidR="006511F1" w:rsidRPr="002A5CCD">
        <w:rPr>
          <w:rFonts w:eastAsia="Arial"/>
          <w:szCs w:val="17"/>
        </w:rPr>
        <w:t xml:space="preserve"> desp</w:t>
      </w:r>
      <w:r w:rsidRPr="002A5CCD">
        <w:rPr>
          <w:rFonts w:eastAsia="Arial"/>
          <w:szCs w:val="17"/>
        </w:rPr>
        <w:t>erately wanted a new skateboard)</w:t>
      </w:r>
      <w:r w:rsidR="006511F1" w:rsidRPr="002A5CCD">
        <w:rPr>
          <w:rFonts w:eastAsia="Arial"/>
          <w:szCs w:val="17"/>
        </w:rPr>
        <w:t xml:space="preserve">. </w:t>
      </w:r>
    </w:p>
    <w:p w14:paraId="24408D8F" w14:textId="31BF264C" w:rsidR="00744D00" w:rsidRDefault="00744D00">
      <w:pPr>
        <w:spacing w:before="0" w:line="240" w:lineRule="auto"/>
        <w:rPr>
          <w:rFonts w:ascii="Arial" w:eastAsia="Arial" w:hAnsi="Arial"/>
          <w:sz w:val="17"/>
          <w:szCs w:val="17"/>
        </w:rPr>
      </w:pPr>
    </w:p>
    <w:tbl>
      <w:tblPr>
        <w:tblW w:w="10206" w:type="dxa"/>
        <w:tblBorders>
          <w:top w:val="single" w:sz="4" w:space="0" w:color="F8F0E4"/>
          <w:left w:val="single" w:sz="4" w:space="0" w:color="F8F0E4"/>
          <w:bottom w:val="single" w:sz="4" w:space="0" w:color="F8F0E4"/>
          <w:right w:val="single" w:sz="4" w:space="0" w:color="F8F0E4"/>
          <w:insideH w:val="single" w:sz="4" w:space="0" w:color="F8F0E4"/>
          <w:insideV w:val="single" w:sz="4" w:space="0" w:color="F8F0E4"/>
        </w:tblBorders>
        <w:tblLayout w:type="fixed"/>
        <w:tblLook w:val="0400" w:firstRow="0" w:lastRow="0" w:firstColumn="0" w:lastColumn="0" w:noHBand="0" w:noVBand="1"/>
      </w:tblPr>
      <w:tblGrid>
        <w:gridCol w:w="10206"/>
      </w:tblGrid>
      <w:tr w:rsidR="000876BD" w14:paraId="662F431E" w14:textId="77777777" w:rsidTr="00744D00">
        <w:tc>
          <w:tcPr>
            <w:tcW w:w="10206" w:type="dxa"/>
            <w:tcBorders>
              <w:top w:val="single" w:sz="4" w:space="0" w:color="F8F0E4"/>
              <w:left w:val="single" w:sz="4" w:space="0" w:color="F8F0E4"/>
              <w:bottom w:val="single" w:sz="4" w:space="0" w:color="F8F0E4"/>
              <w:right w:val="single" w:sz="4" w:space="0" w:color="F8F0E4"/>
            </w:tcBorders>
            <w:shd w:val="clear" w:color="auto" w:fill="F8F0E4"/>
          </w:tcPr>
          <w:p w14:paraId="0AF3B44E" w14:textId="6AAA418E" w:rsidR="000876BD" w:rsidRDefault="000876BD">
            <w:pPr>
              <w:keepNext/>
              <w:spacing w:before="240" w:line="259" w:lineRule="auto"/>
              <w:rPr>
                <w:rFonts w:ascii="Arial" w:eastAsia="Arial" w:hAnsi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/>
                <w:b/>
                <w:color w:val="000000"/>
                <w:sz w:val="28"/>
                <w:szCs w:val="28"/>
              </w:rPr>
              <w:t xml:space="preserve">“An Interesting Situation” </w:t>
            </w:r>
            <w:r w:rsidR="00CC2D22">
              <w:rPr>
                <w:rFonts w:ascii="Arial" w:eastAsia="Arial" w:hAnsi="Arial"/>
                <w:b/>
                <w:color w:val="000000"/>
                <w:sz w:val="28"/>
                <w:szCs w:val="28"/>
              </w:rPr>
              <w:t>Character review</w:t>
            </w:r>
          </w:p>
          <w:p w14:paraId="4258DD51" w14:textId="77777777" w:rsidR="000876BD" w:rsidRDefault="000876BD">
            <w:pPr>
              <w:spacing w:before="0" w:after="120"/>
              <w:ind w:left="397" w:hanging="397"/>
              <w:rPr>
                <w:rFonts w:ascii="Arial" w:eastAsia="Arial" w:hAnsi="Arial"/>
                <w:color w:val="000000"/>
                <w:sz w:val="21"/>
                <w:szCs w:val="21"/>
              </w:rPr>
            </w:pPr>
          </w:p>
        </w:tc>
      </w:tr>
    </w:tbl>
    <w:p w14:paraId="15A09014" w14:textId="2A2913FD" w:rsidR="00A54884" w:rsidRDefault="00A54884" w:rsidP="002663E8">
      <w:pPr>
        <w:spacing w:before="0" w:after="120"/>
        <w:rPr>
          <w:rFonts w:ascii="Arial" w:eastAsia="Arial" w:hAnsi="Arial"/>
          <w:color w:val="0000FF"/>
          <w:sz w:val="17"/>
          <w:szCs w:val="17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0"/>
        <w:gridCol w:w="1402"/>
        <w:gridCol w:w="1433"/>
        <w:gridCol w:w="3480"/>
      </w:tblGrid>
      <w:tr w:rsidR="00AC4098" w14:paraId="0A33C68D" w14:textId="77777777" w:rsidTr="00DC1348">
        <w:trPr>
          <w:trHeight w:val="4112"/>
        </w:trPr>
        <w:tc>
          <w:tcPr>
            <w:tcW w:w="4912" w:type="dxa"/>
            <w:gridSpan w:val="2"/>
            <w:tcBorders>
              <w:bottom w:val="nil"/>
            </w:tcBorders>
          </w:tcPr>
          <w:p w14:paraId="1CD99BB2" w14:textId="5845EE3D" w:rsidR="00AC4098" w:rsidRDefault="00AC4098" w:rsidP="00BD0836">
            <w:pPr>
              <w:tabs>
                <w:tab w:val="left" w:pos="520"/>
              </w:tabs>
              <w:rPr>
                <w:sz w:val="16"/>
                <w:szCs w:val="16"/>
              </w:rPr>
            </w:pPr>
            <w:r w:rsidRPr="00AC4098">
              <w:rPr>
                <w:b/>
                <w:bCs/>
                <w:sz w:val="16"/>
                <w:szCs w:val="16"/>
              </w:rPr>
              <w:t>Facts:</w:t>
            </w:r>
            <w:r>
              <w:rPr>
                <w:sz w:val="16"/>
                <w:szCs w:val="16"/>
              </w:rPr>
              <w:t xml:space="preserve"> What do you know about the character?</w:t>
            </w:r>
          </w:p>
          <w:p w14:paraId="6336C099" w14:textId="77777777" w:rsidR="00AC4098" w:rsidRDefault="00AC4098" w:rsidP="00BD0836"/>
        </w:tc>
        <w:tc>
          <w:tcPr>
            <w:tcW w:w="4913" w:type="dxa"/>
            <w:gridSpan w:val="2"/>
            <w:tcBorders>
              <w:bottom w:val="nil"/>
            </w:tcBorders>
          </w:tcPr>
          <w:p w14:paraId="46878B9E" w14:textId="253C53AC" w:rsidR="00AC4098" w:rsidRDefault="00AC4098" w:rsidP="00BD0836">
            <w:pPr>
              <w:tabs>
                <w:tab w:val="left" w:pos="520"/>
              </w:tabs>
              <w:rPr>
                <w:sz w:val="16"/>
                <w:szCs w:val="16"/>
              </w:rPr>
            </w:pPr>
            <w:r w:rsidRPr="00AC4098">
              <w:rPr>
                <w:b/>
                <w:bCs/>
                <w:sz w:val="16"/>
                <w:szCs w:val="16"/>
              </w:rPr>
              <w:t>Quotes:</w:t>
            </w:r>
            <w:r>
              <w:rPr>
                <w:sz w:val="16"/>
                <w:szCs w:val="16"/>
              </w:rPr>
              <w:t xml:space="preserve"> What does the character say that helps you to understand what they are like?</w:t>
            </w:r>
          </w:p>
          <w:p w14:paraId="590404AA" w14:textId="77777777" w:rsidR="00AC4098" w:rsidRDefault="00AC4098" w:rsidP="00BD0836"/>
        </w:tc>
      </w:tr>
      <w:tr w:rsidR="00AC4098" w14:paraId="04BFEA64" w14:textId="77777777" w:rsidTr="00DC1348">
        <w:trPr>
          <w:trHeight w:val="703"/>
        </w:trPr>
        <w:tc>
          <w:tcPr>
            <w:tcW w:w="3510" w:type="dxa"/>
            <w:tcBorders>
              <w:top w:val="nil"/>
              <w:bottom w:val="single" w:sz="4" w:space="0" w:color="auto"/>
            </w:tcBorders>
          </w:tcPr>
          <w:p w14:paraId="7F54CC10" w14:textId="77777777" w:rsidR="00AC4098" w:rsidRDefault="00AC4098" w:rsidP="00BD0836"/>
        </w:tc>
        <w:tc>
          <w:tcPr>
            <w:tcW w:w="2835" w:type="dxa"/>
            <w:gridSpan w:val="2"/>
            <w:vMerge w:val="restart"/>
          </w:tcPr>
          <w:p w14:paraId="73256E88" w14:textId="6169FA76" w:rsidR="00AC4098" w:rsidRDefault="00AC4098" w:rsidP="00BD0836">
            <w:pPr>
              <w:jc w:val="center"/>
            </w:pPr>
          </w:p>
        </w:tc>
        <w:tc>
          <w:tcPr>
            <w:tcW w:w="3480" w:type="dxa"/>
            <w:tcBorders>
              <w:top w:val="nil"/>
              <w:bottom w:val="single" w:sz="4" w:space="0" w:color="auto"/>
            </w:tcBorders>
          </w:tcPr>
          <w:p w14:paraId="7E0E46D2" w14:textId="77777777" w:rsidR="00AC4098" w:rsidRDefault="00AC4098" w:rsidP="00BD0836"/>
        </w:tc>
      </w:tr>
      <w:tr w:rsidR="00AC4098" w:rsidRPr="00143B6D" w14:paraId="71743CF4" w14:textId="77777777" w:rsidTr="00DC1348">
        <w:trPr>
          <w:trHeight w:val="414"/>
        </w:trPr>
        <w:tc>
          <w:tcPr>
            <w:tcW w:w="3510" w:type="dxa"/>
            <w:tcBorders>
              <w:top w:val="single" w:sz="4" w:space="0" w:color="auto"/>
              <w:bottom w:val="nil"/>
            </w:tcBorders>
          </w:tcPr>
          <w:p w14:paraId="518FBACB" w14:textId="14CD1695" w:rsidR="00AC4098" w:rsidRPr="00143B6D" w:rsidRDefault="00AC4098" w:rsidP="00BD0836">
            <w:pPr>
              <w:tabs>
                <w:tab w:val="left" w:pos="520"/>
              </w:tabs>
              <w:rPr>
                <w:sz w:val="16"/>
                <w:szCs w:val="16"/>
              </w:rPr>
            </w:pPr>
            <w:r w:rsidRPr="00AC4098">
              <w:rPr>
                <w:b/>
                <w:bCs/>
                <w:sz w:val="16"/>
                <w:szCs w:val="16"/>
              </w:rPr>
              <w:t>Actions:</w:t>
            </w:r>
            <w:r>
              <w:rPr>
                <w:sz w:val="16"/>
                <w:szCs w:val="16"/>
              </w:rPr>
              <w:t xml:space="preserve"> What does the character do?</w:t>
            </w:r>
          </w:p>
        </w:tc>
        <w:tc>
          <w:tcPr>
            <w:tcW w:w="2835" w:type="dxa"/>
            <w:gridSpan w:val="2"/>
            <w:vMerge/>
          </w:tcPr>
          <w:p w14:paraId="11FDEDFE" w14:textId="77777777" w:rsidR="00AC4098" w:rsidRDefault="00AC4098" w:rsidP="00BD0836"/>
        </w:tc>
        <w:tc>
          <w:tcPr>
            <w:tcW w:w="3480" w:type="dxa"/>
            <w:tcBorders>
              <w:bottom w:val="nil"/>
            </w:tcBorders>
          </w:tcPr>
          <w:p w14:paraId="559FE07F" w14:textId="316E41F0" w:rsidR="00AC4098" w:rsidRPr="00143B6D" w:rsidRDefault="00AC4098" w:rsidP="00BD0836">
            <w:pPr>
              <w:tabs>
                <w:tab w:val="left" w:pos="520"/>
              </w:tabs>
              <w:rPr>
                <w:sz w:val="16"/>
                <w:szCs w:val="16"/>
              </w:rPr>
            </w:pPr>
            <w:r w:rsidRPr="00AC4098">
              <w:rPr>
                <w:b/>
                <w:bCs/>
                <w:sz w:val="16"/>
                <w:szCs w:val="16"/>
              </w:rPr>
              <w:t>Getting inside the character’s head: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br/>
              <w:t>What does the character think and feel?</w:t>
            </w:r>
          </w:p>
        </w:tc>
      </w:tr>
      <w:tr w:rsidR="00AC4098" w14:paraId="1D15B7C5" w14:textId="77777777" w:rsidTr="00DC1348">
        <w:trPr>
          <w:trHeight w:val="4143"/>
        </w:trPr>
        <w:tc>
          <w:tcPr>
            <w:tcW w:w="4912" w:type="dxa"/>
            <w:gridSpan w:val="2"/>
            <w:tcBorders>
              <w:top w:val="nil"/>
            </w:tcBorders>
          </w:tcPr>
          <w:p w14:paraId="13534E29" w14:textId="77777777" w:rsidR="00AC4098" w:rsidRDefault="00AC4098" w:rsidP="00BD0836"/>
        </w:tc>
        <w:tc>
          <w:tcPr>
            <w:tcW w:w="4913" w:type="dxa"/>
            <w:gridSpan w:val="2"/>
            <w:tcBorders>
              <w:top w:val="nil"/>
            </w:tcBorders>
          </w:tcPr>
          <w:p w14:paraId="7DEA358F" w14:textId="77777777" w:rsidR="00AC4098" w:rsidRDefault="00AC4098" w:rsidP="00BD0836"/>
        </w:tc>
      </w:tr>
    </w:tbl>
    <w:p w14:paraId="4A676CDB" w14:textId="71553A20" w:rsidR="00744D00" w:rsidRDefault="00AC4098" w:rsidP="00A54884">
      <w:r>
        <w:t>What can you infer about the character? ____________________________________________________________________________________________________________</w:t>
      </w:r>
    </w:p>
    <w:p w14:paraId="42C3FCDD" w14:textId="60D3C3E0" w:rsidR="00AC4098" w:rsidRDefault="00AC4098" w:rsidP="00AC4098">
      <w:r>
        <w:t>____________________________________________________________________________________________________________</w:t>
      </w:r>
    </w:p>
    <w:p w14:paraId="4E0C781C" w14:textId="77777777" w:rsidR="00AC4098" w:rsidRDefault="00AC4098" w:rsidP="00AC4098">
      <w:r>
        <w:t>____________________________________________________________________________________________________________</w:t>
      </w:r>
    </w:p>
    <w:p w14:paraId="162FC22E" w14:textId="06B1CAEB" w:rsidR="00744D00" w:rsidRDefault="00AC4098" w:rsidP="00A54884">
      <w:r>
        <w:t>____________________________________________________________________________________________________________</w:t>
      </w:r>
    </w:p>
    <w:p w14:paraId="4F188804" w14:textId="7B26E3E8" w:rsidR="00AC4098" w:rsidRDefault="00AC4098" w:rsidP="00A54884"/>
    <w:p w14:paraId="1E022F0C" w14:textId="77777777" w:rsidR="00AC4098" w:rsidRDefault="00AC4098" w:rsidP="00A54884"/>
    <w:p w14:paraId="41391F60" w14:textId="6DC25371" w:rsidR="00744D00" w:rsidRDefault="00AC4098" w:rsidP="00A54884">
      <w:r>
        <w:rPr>
          <w:noProof/>
          <w:sz w:val="11"/>
          <w:szCs w:val="11"/>
          <w:lang w:val="en-US"/>
        </w:rPr>
        <w:drawing>
          <wp:anchor distT="0" distB="0" distL="114300" distR="114300" simplePos="0" relativeHeight="251695104" behindDoc="0" locked="0" layoutInCell="1" allowOverlap="1" wp14:anchorId="0C194105" wp14:editId="166A1AC9">
            <wp:simplePos x="0" y="0"/>
            <wp:positionH relativeFrom="margin">
              <wp:posOffset>-2503</wp:posOffset>
            </wp:positionH>
            <wp:positionV relativeFrom="paragraph">
              <wp:posOffset>92774</wp:posOffset>
            </wp:positionV>
            <wp:extent cx="1280160" cy="6756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67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4D00" w:rsidSect="00F2248B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 w:code="9"/>
      <w:pgMar w:top="851" w:right="851" w:bottom="567" w:left="851" w:header="567" w:footer="28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E0D782" w14:textId="77777777" w:rsidR="00055DBF" w:rsidRDefault="00055DBF" w:rsidP="00AC20AC">
      <w:r>
        <w:separator/>
      </w:r>
    </w:p>
  </w:endnote>
  <w:endnote w:type="continuationSeparator" w:id="0">
    <w:p w14:paraId="06F5E44C" w14:textId="77777777" w:rsidR="00055DBF" w:rsidRDefault="00055DBF" w:rsidP="00AC2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altName w:val="Source Sans Pro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ource Sans Pro (OTF)">
    <w:panose1 w:val="020B0503030403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7AC87" w14:textId="77777777" w:rsidR="004034A4" w:rsidRDefault="004034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206" w:type="dxa"/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546"/>
      <w:gridCol w:w="6350"/>
      <w:gridCol w:w="310"/>
    </w:tblGrid>
    <w:tr w:rsidR="00BD0836" w:rsidRPr="00375E5B" w14:paraId="00B72184" w14:textId="77777777" w:rsidTr="004034A4">
      <w:tc>
        <w:tcPr>
          <w:tcW w:w="1737" w:type="pct"/>
        </w:tcPr>
        <w:p w14:paraId="71D69B65" w14:textId="7F5F0E13" w:rsidR="00BD0836" w:rsidRPr="009F4C58" w:rsidRDefault="00BD0836" w:rsidP="00B228A5">
          <w:pPr>
            <w:tabs>
              <w:tab w:val="right" w:pos="9808"/>
            </w:tabs>
            <w:spacing w:line="240" w:lineRule="auto"/>
            <w:rPr>
              <w:rFonts w:ascii="Arial" w:hAnsi="Arial"/>
              <w:sz w:val="11"/>
              <w:szCs w:val="11"/>
              <w:lang w:val="en-AU"/>
            </w:rPr>
          </w:pPr>
          <w:r>
            <w:rPr>
              <w:rFonts w:cs="Source Sans Pro"/>
              <w:noProof/>
              <w:color w:val="231F20"/>
              <w:sz w:val="12"/>
              <w:szCs w:val="14"/>
              <w:lang w:val="en-US"/>
            </w:rPr>
            <w:drawing>
              <wp:anchor distT="0" distB="0" distL="114300" distR="114300" simplePos="0" relativeHeight="251656192" behindDoc="0" locked="0" layoutInCell="1" allowOverlap="1" wp14:anchorId="0F42D21F" wp14:editId="1183AE3E">
                <wp:simplePos x="0" y="0"/>
                <wp:positionH relativeFrom="column">
                  <wp:posOffset>513715</wp:posOffset>
                </wp:positionH>
                <wp:positionV relativeFrom="paragraph">
                  <wp:posOffset>9651365</wp:posOffset>
                </wp:positionV>
                <wp:extent cx="1281430" cy="674370"/>
                <wp:effectExtent l="0" t="0" r="0" b="0"/>
                <wp:wrapNone/>
                <wp:docPr id="9" name="Picture 9" descr="MOE-NZGov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E-NZGov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1430" cy="674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Source Sans Pro"/>
              <w:noProof/>
              <w:color w:val="231F20"/>
              <w:sz w:val="12"/>
              <w:szCs w:val="14"/>
              <w:lang w:val="en-US"/>
            </w:rPr>
            <w:drawing>
              <wp:anchor distT="0" distB="0" distL="114300" distR="114300" simplePos="0" relativeHeight="251665408" behindDoc="0" locked="0" layoutInCell="1" allowOverlap="1" wp14:anchorId="03C03A7C" wp14:editId="00905A7D">
                <wp:simplePos x="0" y="0"/>
                <wp:positionH relativeFrom="column">
                  <wp:posOffset>745490</wp:posOffset>
                </wp:positionH>
                <wp:positionV relativeFrom="paragraph">
                  <wp:posOffset>9883775</wp:posOffset>
                </wp:positionV>
                <wp:extent cx="1281430" cy="674370"/>
                <wp:effectExtent l="0" t="0" r="0" b="0"/>
                <wp:wrapNone/>
                <wp:docPr id="3" name="Picture 3" descr="MOE-NZGov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E-NZGov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1430" cy="674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ISBN </w:t>
          </w:r>
          <w:r w:rsidRPr="000353EB">
            <w:rPr>
              <w:rFonts w:ascii="Arial" w:hAnsi="Arial"/>
              <w:sz w:val="11"/>
              <w:szCs w:val="11"/>
              <w:lang w:val="en-AU"/>
            </w:rPr>
            <w:t>978</w:t>
          </w:r>
          <w:r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Pr="000353EB">
            <w:rPr>
              <w:rFonts w:ascii="Arial" w:hAnsi="Arial"/>
              <w:sz w:val="11"/>
              <w:szCs w:val="11"/>
              <w:lang w:val="en-AU"/>
            </w:rPr>
            <w:t>1</w:t>
          </w:r>
          <w:r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Pr="000353EB">
            <w:rPr>
              <w:rFonts w:ascii="Arial" w:hAnsi="Arial"/>
              <w:sz w:val="11"/>
              <w:szCs w:val="11"/>
              <w:lang w:val="en-AU"/>
            </w:rPr>
            <w:t>77663</w:t>
          </w:r>
          <w:r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Pr="000353EB">
            <w:rPr>
              <w:rFonts w:ascii="Arial" w:hAnsi="Arial"/>
              <w:sz w:val="11"/>
              <w:szCs w:val="11"/>
              <w:lang w:val="en-AU"/>
            </w:rPr>
            <w:t>763</w:t>
          </w:r>
          <w:r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Pr="000353EB">
            <w:rPr>
              <w:rFonts w:ascii="Arial" w:hAnsi="Arial"/>
              <w:sz w:val="11"/>
              <w:szCs w:val="11"/>
              <w:lang w:val="en-AU"/>
            </w:rPr>
            <w:t xml:space="preserve">8 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(WORD) ISBN </w:t>
          </w:r>
          <w:r w:rsidRPr="000353EB">
            <w:rPr>
              <w:rFonts w:ascii="Arial" w:hAnsi="Arial"/>
              <w:sz w:val="11"/>
              <w:szCs w:val="11"/>
              <w:lang w:val="en-AU"/>
            </w:rPr>
            <w:t>978</w:t>
          </w:r>
          <w:r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Pr="000353EB">
            <w:rPr>
              <w:rFonts w:ascii="Arial" w:hAnsi="Arial"/>
              <w:sz w:val="11"/>
              <w:szCs w:val="11"/>
              <w:lang w:val="en-AU"/>
            </w:rPr>
            <w:t>1</w:t>
          </w:r>
          <w:r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Pr="000353EB">
            <w:rPr>
              <w:rFonts w:ascii="Arial" w:hAnsi="Arial"/>
              <w:sz w:val="11"/>
              <w:szCs w:val="11"/>
              <w:lang w:val="en-AU"/>
            </w:rPr>
            <w:t>77663</w:t>
          </w:r>
          <w:r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Pr="000353EB">
            <w:rPr>
              <w:rFonts w:ascii="Arial" w:hAnsi="Arial"/>
              <w:sz w:val="11"/>
              <w:szCs w:val="11"/>
              <w:lang w:val="en-AU"/>
            </w:rPr>
            <w:t>762</w:t>
          </w:r>
          <w:r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Pr="000353EB">
            <w:rPr>
              <w:rFonts w:ascii="Arial" w:hAnsi="Arial"/>
              <w:sz w:val="11"/>
              <w:szCs w:val="11"/>
              <w:lang w:val="en-AU"/>
            </w:rPr>
            <w:t xml:space="preserve">1 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>(PDF)</w:t>
          </w:r>
        </w:p>
      </w:tc>
      <w:tc>
        <w:tcPr>
          <w:tcW w:w="3111" w:type="pct"/>
        </w:tcPr>
        <w:p w14:paraId="51146155" w14:textId="4BAEB2E5" w:rsidR="00BD0836" w:rsidRPr="009F4C58" w:rsidRDefault="00BD0836" w:rsidP="00E938FA">
          <w:pPr>
            <w:spacing w:line="240" w:lineRule="auto"/>
            <w:ind w:right="-526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TEACHER SUPPORT MATERIAL FOR </w:t>
          </w:r>
          <w:r w:rsidRPr="004034A4">
            <w:rPr>
              <w:rFonts w:ascii="Arial" w:hAnsi="Arial"/>
              <w:b/>
              <w:bCs/>
              <w:color w:val="231F20"/>
              <w:sz w:val="11"/>
              <w:szCs w:val="11"/>
            </w:rPr>
            <w:t xml:space="preserve">“AN INTERESTING SITUATION” 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SCHOOL JOURNAL, LEVEL </w:t>
          </w:r>
          <w:r>
            <w:rPr>
              <w:rFonts w:ascii="Arial" w:hAnsi="Arial"/>
              <w:color w:val="231F20"/>
              <w:sz w:val="11"/>
              <w:szCs w:val="11"/>
            </w:rPr>
            <w:t>3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, </w:t>
          </w:r>
          <w:r>
            <w:rPr>
              <w:rFonts w:ascii="Arial" w:hAnsi="Arial"/>
              <w:color w:val="231F20"/>
              <w:sz w:val="11"/>
              <w:szCs w:val="11"/>
            </w:rPr>
            <w:t xml:space="preserve">NOVEMBER 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>20</w:t>
          </w:r>
          <w:r>
            <w:rPr>
              <w:rFonts w:ascii="Arial" w:hAnsi="Arial"/>
              <w:color w:val="231F20"/>
              <w:sz w:val="11"/>
              <w:szCs w:val="11"/>
            </w:rPr>
            <w:t>20</w:t>
          </w:r>
        </w:p>
        <w:p w14:paraId="22320942" w14:textId="77777777" w:rsidR="00EA4A54" w:rsidRPr="009F4C58" w:rsidRDefault="00EA4A54" w:rsidP="00EA4A54">
          <w:pPr>
            <w:pStyle w:val="FooterSmall"/>
            <w:spacing w:after="40"/>
          </w:pPr>
          <w:r w:rsidRPr="009F4C58">
            <w:t xml:space="preserve">Accessed from </w:t>
          </w:r>
          <w:hyperlink r:id="rId2" w:history="1">
            <w:r w:rsidRPr="009F4C58">
              <w:rPr>
                <w:rStyle w:val="Hyperlink"/>
                <w:sz w:val="11"/>
              </w:rPr>
              <w:t>www.schooljournal.tki.org.nz</w:t>
            </w:r>
          </w:hyperlink>
        </w:p>
        <w:p w14:paraId="570F6094" w14:textId="7499F492" w:rsidR="00BD0836" w:rsidRPr="00304834" w:rsidRDefault="00EA4A54" w:rsidP="00EA4A54">
          <w:pPr>
            <w:spacing w:before="0" w:line="240" w:lineRule="auto"/>
            <w:ind w:left="9808" w:hanging="9497"/>
            <w:jc w:val="right"/>
            <w:rPr>
              <w:sz w:val="12"/>
              <w:szCs w:val="12"/>
              <w:lang w:val="en-AU"/>
            </w:rPr>
          </w:pPr>
          <w:r w:rsidRPr="009F4C58">
            <w:rPr>
              <w:rFonts w:ascii="Arial" w:hAnsi="Arial"/>
              <w:sz w:val="10"/>
              <w:szCs w:val="12"/>
              <w:lang w:val="en-AU"/>
            </w:rPr>
            <w:t>COPYRIGHT © CROWN 20</w:t>
          </w:r>
          <w:r>
            <w:rPr>
              <w:rFonts w:ascii="Arial" w:hAnsi="Arial"/>
              <w:sz w:val="10"/>
              <w:szCs w:val="12"/>
              <w:lang w:val="en-AU"/>
            </w:rPr>
            <w:t>20</w:t>
          </w:r>
        </w:p>
      </w:tc>
      <w:tc>
        <w:tcPr>
          <w:tcW w:w="152" w:type="pct"/>
          <w:tcMar>
            <w:right w:w="0" w:type="dxa"/>
          </w:tcMar>
        </w:tcPr>
        <w:p w14:paraId="03F8F40C" w14:textId="77777777" w:rsidR="00BD0836" w:rsidRPr="009763D5" w:rsidRDefault="00BD0836" w:rsidP="00ED3D8E">
          <w:pPr>
            <w:jc w:val="right"/>
            <w:rPr>
              <w:rFonts w:ascii="Arial" w:eastAsia="Cambria" w:hAnsi="Arial"/>
              <w:b/>
            </w:rPr>
          </w:pPr>
          <w:r w:rsidRPr="009763D5">
            <w:rPr>
              <w:rFonts w:ascii="Arial" w:hAnsi="Arial"/>
              <w:b/>
              <w:sz w:val="16"/>
            </w:rPr>
            <w:fldChar w:fldCharType="begin"/>
          </w:r>
          <w:r w:rsidRPr="009763D5">
            <w:rPr>
              <w:rFonts w:ascii="Arial" w:hAnsi="Arial"/>
              <w:b/>
              <w:sz w:val="16"/>
            </w:rPr>
            <w:instrText xml:space="preserve"> PAGE   \* MERGEFORMAT </w:instrText>
          </w:r>
          <w:r w:rsidRPr="009763D5">
            <w:rPr>
              <w:rFonts w:ascii="Arial" w:hAnsi="Arial"/>
              <w:b/>
              <w:sz w:val="16"/>
            </w:rPr>
            <w:fldChar w:fldCharType="separate"/>
          </w:r>
          <w:r>
            <w:rPr>
              <w:rFonts w:ascii="Arial" w:hAnsi="Arial"/>
              <w:b/>
              <w:noProof/>
              <w:sz w:val="16"/>
            </w:rPr>
            <w:t>2</w:t>
          </w:r>
          <w:r w:rsidRPr="009763D5">
            <w:rPr>
              <w:rFonts w:ascii="Arial" w:hAnsi="Arial"/>
              <w:b/>
              <w:sz w:val="16"/>
            </w:rPr>
            <w:fldChar w:fldCharType="end"/>
          </w:r>
        </w:p>
      </w:tc>
    </w:tr>
  </w:tbl>
  <w:p w14:paraId="0C8D7E6D" w14:textId="4D2575E5" w:rsidR="00BD0836" w:rsidRPr="00624FAA" w:rsidRDefault="00BD0836" w:rsidP="006D3D3F">
    <w:pPr>
      <w:pStyle w:val="Footer"/>
      <w:rPr>
        <w:sz w:val="1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59E825" w14:textId="77777777" w:rsidR="004034A4" w:rsidRDefault="004034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252733" w14:textId="77777777" w:rsidR="00055DBF" w:rsidRDefault="00055DBF" w:rsidP="00AC20AC">
      <w:r>
        <w:separator/>
      </w:r>
    </w:p>
  </w:footnote>
  <w:footnote w:type="continuationSeparator" w:id="0">
    <w:p w14:paraId="399FA1B7" w14:textId="77777777" w:rsidR="00055DBF" w:rsidRDefault="00055DBF" w:rsidP="00AC20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1B01C9" w14:textId="77777777" w:rsidR="004034A4" w:rsidRDefault="004034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DB527C" w14:textId="77777777" w:rsidR="004034A4" w:rsidRDefault="004034A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831062" w14:textId="77777777" w:rsidR="004034A4" w:rsidRDefault="004034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073FE"/>
    <w:multiLevelType w:val="hybridMultilevel"/>
    <w:tmpl w:val="990A9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302BF"/>
    <w:multiLevelType w:val="hybridMultilevel"/>
    <w:tmpl w:val="1AD269C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CF7AEA"/>
    <w:multiLevelType w:val="hybridMultilevel"/>
    <w:tmpl w:val="6CE4CBEA"/>
    <w:lvl w:ilvl="0" w:tplc="4E4E8774">
      <w:start w:val="1"/>
      <w:numFmt w:val="bullet"/>
      <w:pStyle w:val="TSMtextbulletsdash"/>
      <w:lvlText w:val="‒"/>
      <w:lvlJc w:val="left"/>
      <w:pPr>
        <w:ind w:left="833" w:hanging="360"/>
      </w:pPr>
      <w:rPr>
        <w:rFonts w:ascii="Calibri" w:hAnsi="Calibri" w:cs="Times New Roman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 w15:restartNumberingAfterBreak="0">
    <w:nsid w:val="3D437181"/>
    <w:multiLevelType w:val="multilevel"/>
    <w:tmpl w:val="DA34B344"/>
    <w:lvl w:ilvl="0">
      <w:start w:val="1"/>
      <w:numFmt w:val="decimal"/>
      <w:pStyle w:val="TSMtextnumberedlastpage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5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7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9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1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3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5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7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93" w:hanging="180"/>
      </w:pPr>
      <w:rPr>
        <w:rFonts w:hint="default"/>
      </w:rPr>
    </w:lvl>
  </w:abstractNum>
  <w:abstractNum w:abstractNumId="4" w15:restartNumberingAfterBreak="0">
    <w:nsid w:val="3EDE1E75"/>
    <w:multiLevelType w:val="hybridMultilevel"/>
    <w:tmpl w:val="6786EFAE"/>
    <w:lvl w:ilvl="0" w:tplc="1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A63E4448">
      <w:start w:val="1"/>
      <w:numFmt w:val="bullet"/>
      <w:pStyle w:val="TSMsubbullets"/>
      <w:lvlText w:val="‒"/>
      <w:lvlJc w:val="left"/>
      <w:pPr>
        <w:ind w:left="1485" w:hanging="360"/>
      </w:pPr>
      <w:rPr>
        <w:rFonts w:ascii="Times New Roman" w:hAnsi="Times New Roman" w:cs="Times New Roman" w:hint="default"/>
      </w:rPr>
    </w:lvl>
    <w:lvl w:ilvl="2" w:tplc="1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6F2E0BCD"/>
    <w:multiLevelType w:val="singleLevel"/>
    <w:tmpl w:val="ED2C70E2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76126B47"/>
    <w:multiLevelType w:val="multilevel"/>
    <w:tmpl w:val="3FC61BB0"/>
    <w:lvl w:ilvl="0">
      <w:start w:val="1"/>
      <w:numFmt w:val="bullet"/>
      <w:pStyle w:val="Table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7" w15:restartNumberingAfterBreak="0">
    <w:nsid w:val="78FA599C"/>
    <w:multiLevelType w:val="hybridMultilevel"/>
    <w:tmpl w:val="7152F554"/>
    <w:lvl w:ilvl="0" w:tplc="49FCAB80">
      <w:start w:val="1"/>
      <w:numFmt w:val="bullet"/>
      <w:pStyle w:val="TSMtextbullets"/>
      <w:lvlText w:val=""/>
      <w:lvlJc w:val="left"/>
      <w:pPr>
        <w:ind w:left="833" w:hanging="360"/>
      </w:pPr>
      <w:rPr>
        <w:rFonts w:ascii="Wingdings" w:hAnsi="Wingdings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2"/>
  </w:num>
  <w:num w:numId="5">
    <w:abstractNumId w:val="3"/>
  </w:num>
  <w:num w:numId="6">
    <w:abstractNumId w:val="5"/>
  </w:num>
  <w:num w:numId="7">
    <w:abstractNumId w:val="0"/>
  </w:num>
  <w:num w:numId="8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isplayBackgroundShape/>
  <w:embedSystemFonts/>
  <w:hideSpellingErrors/>
  <w:hideGrammaticalError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uppressBottomSpacing/>
    <w:suppressTop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FE5"/>
    <w:rsid w:val="0000093D"/>
    <w:rsid w:val="00001B4C"/>
    <w:rsid w:val="00001C67"/>
    <w:rsid w:val="000038C7"/>
    <w:rsid w:val="00004880"/>
    <w:rsid w:val="000052CD"/>
    <w:rsid w:val="00007460"/>
    <w:rsid w:val="00007D03"/>
    <w:rsid w:val="00012CE1"/>
    <w:rsid w:val="00013CF4"/>
    <w:rsid w:val="00013E36"/>
    <w:rsid w:val="000224BF"/>
    <w:rsid w:val="0002385E"/>
    <w:rsid w:val="000256C2"/>
    <w:rsid w:val="00031661"/>
    <w:rsid w:val="00031AE1"/>
    <w:rsid w:val="00031C74"/>
    <w:rsid w:val="0003254F"/>
    <w:rsid w:val="00034888"/>
    <w:rsid w:val="000353EB"/>
    <w:rsid w:val="00035BD0"/>
    <w:rsid w:val="000362CC"/>
    <w:rsid w:val="00036D4F"/>
    <w:rsid w:val="00040152"/>
    <w:rsid w:val="00040C61"/>
    <w:rsid w:val="00040E68"/>
    <w:rsid w:val="000413AB"/>
    <w:rsid w:val="00042A04"/>
    <w:rsid w:val="0004397E"/>
    <w:rsid w:val="00043DBA"/>
    <w:rsid w:val="000440DE"/>
    <w:rsid w:val="0004632F"/>
    <w:rsid w:val="00046ABD"/>
    <w:rsid w:val="00046C9D"/>
    <w:rsid w:val="000472D3"/>
    <w:rsid w:val="00047C61"/>
    <w:rsid w:val="00047EE2"/>
    <w:rsid w:val="00051137"/>
    <w:rsid w:val="0005292F"/>
    <w:rsid w:val="0005391D"/>
    <w:rsid w:val="000539E4"/>
    <w:rsid w:val="000540E6"/>
    <w:rsid w:val="00055DBF"/>
    <w:rsid w:val="00056A88"/>
    <w:rsid w:val="0005700A"/>
    <w:rsid w:val="000609DF"/>
    <w:rsid w:val="00060C85"/>
    <w:rsid w:val="00061D2A"/>
    <w:rsid w:val="00061D2F"/>
    <w:rsid w:val="00062E76"/>
    <w:rsid w:val="000671F2"/>
    <w:rsid w:val="00067E37"/>
    <w:rsid w:val="0007006C"/>
    <w:rsid w:val="00070B61"/>
    <w:rsid w:val="00071765"/>
    <w:rsid w:val="000744D5"/>
    <w:rsid w:val="00075649"/>
    <w:rsid w:val="0007732C"/>
    <w:rsid w:val="0008069C"/>
    <w:rsid w:val="00081A31"/>
    <w:rsid w:val="00082FB3"/>
    <w:rsid w:val="00083F04"/>
    <w:rsid w:val="00084083"/>
    <w:rsid w:val="000876BD"/>
    <w:rsid w:val="00092814"/>
    <w:rsid w:val="00092C5E"/>
    <w:rsid w:val="00092D0E"/>
    <w:rsid w:val="00093AA5"/>
    <w:rsid w:val="00097C09"/>
    <w:rsid w:val="000A09A6"/>
    <w:rsid w:val="000A0C8F"/>
    <w:rsid w:val="000A4E98"/>
    <w:rsid w:val="000A522B"/>
    <w:rsid w:val="000A6714"/>
    <w:rsid w:val="000A6A81"/>
    <w:rsid w:val="000A7B14"/>
    <w:rsid w:val="000B08B6"/>
    <w:rsid w:val="000B2EE6"/>
    <w:rsid w:val="000B3CBD"/>
    <w:rsid w:val="000B4AB8"/>
    <w:rsid w:val="000B4C0F"/>
    <w:rsid w:val="000B4CC8"/>
    <w:rsid w:val="000B6AE2"/>
    <w:rsid w:val="000B6C3F"/>
    <w:rsid w:val="000B792D"/>
    <w:rsid w:val="000C139B"/>
    <w:rsid w:val="000C2651"/>
    <w:rsid w:val="000C3AAB"/>
    <w:rsid w:val="000C4AD5"/>
    <w:rsid w:val="000C62EA"/>
    <w:rsid w:val="000C71BF"/>
    <w:rsid w:val="000D0D21"/>
    <w:rsid w:val="000D2B4C"/>
    <w:rsid w:val="000D2D62"/>
    <w:rsid w:val="000D4180"/>
    <w:rsid w:val="000D4726"/>
    <w:rsid w:val="000D581D"/>
    <w:rsid w:val="000D5B3D"/>
    <w:rsid w:val="000D5C60"/>
    <w:rsid w:val="000E1C33"/>
    <w:rsid w:val="000E2DEF"/>
    <w:rsid w:val="000E3D67"/>
    <w:rsid w:val="000E4B90"/>
    <w:rsid w:val="000E4B9C"/>
    <w:rsid w:val="000E7EE4"/>
    <w:rsid w:val="000F18EE"/>
    <w:rsid w:val="000F227B"/>
    <w:rsid w:val="000F262A"/>
    <w:rsid w:val="000F264D"/>
    <w:rsid w:val="000F2D03"/>
    <w:rsid w:val="000F3C39"/>
    <w:rsid w:val="000F4945"/>
    <w:rsid w:val="000F6888"/>
    <w:rsid w:val="000F723F"/>
    <w:rsid w:val="00100002"/>
    <w:rsid w:val="001026B7"/>
    <w:rsid w:val="00104807"/>
    <w:rsid w:val="0010547C"/>
    <w:rsid w:val="001056A8"/>
    <w:rsid w:val="00107284"/>
    <w:rsid w:val="00107A97"/>
    <w:rsid w:val="001114E1"/>
    <w:rsid w:val="001125D9"/>
    <w:rsid w:val="001135F6"/>
    <w:rsid w:val="0011405D"/>
    <w:rsid w:val="001156A3"/>
    <w:rsid w:val="001169B5"/>
    <w:rsid w:val="001206F2"/>
    <w:rsid w:val="00121F34"/>
    <w:rsid w:val="00122F8F"/>
    <w:rsid w:val="00123C85"/>
    <w:rsid w:val="00125617"/>
    <w:rsid w:val="00126D49"/>
    <w:rsid w:val="00127C15"/>
    <w:rsid w:val="00130190"/>
    <w:rsid w:val="00132A16"/>
    <w:rsid w:val="00133166"/>
    <w:rsid w:val="0013378C"/>
    <w:rsid w:val="00133C54"/>
    <w:rsid w:val="00134231"/>
    <w:rsid w:val="0013441B"/>
    <w:rsid w:val="00135118"/>
    <w:rsid w:val="0013526F"/>
    <w:rsid w:val="0013585F"/>
    <w:rsid w:val="00136C3E"/>
    <w:rsid w:val="00136F90"/>
    <w:rsid w:val="001372F7"/>
    <w:rsid w:val="00140D67"/>
    <w:rsid w:val="001414B8"/>
    <w:rsid w:val="00142456"/>
    <w:rsid w:val="00142D9C"/>
    <w:rsid w:val="0014615A"/>
    <w:rsid w:val="00146E2E"/>
    <w:rsid w:val="00151474"/>
    <w:rsid w:val="00151847"/>
    <w:rsid w:val="00151F04"/>
    <w:rsid w:val="00152231"/>
    <w:rsid w:val="001522C7"/>
    <w:rsid w:val="00155171"/>
    <w:rsid w:val="00155947"/>
    <w:rsid w:val="00155A71"/>
    <w:rsid w:val="00155BE0"/>
    <w:rsid w:val="00155EF8"/>
    <w:rsid w:val="00156A76"/>
    <w:rsid w:val="001575EA"/>
    <w:rsid w:val="001610B5"/>
    <w:rsid w:val="001623BB"/>
    <w:rsid w:val="001627B7"/>
    <w:rsid w:val="00163F13"/>
    <w:rsid w:val="00165A09"/>
    <w:rsid w:val="00165F8E"/>
    <w:rsid w:val="001672ED"/>
    <w:rsid w:val="001705CF"/>
    <w:rsid w:val="00170E4D"/>
    <w:rsid w:val="00171686"/>
    <w:rsid w:val="00171EB1"/>
    <w:rsid w:val="0017233E"/>
    <w:rsid w:val="00173D7E"/>
    <w:rsid w:val="001745B4"/>
    <w:rsid w:val="0017757E"/>
    <w:rsid w:val="00177A65"/>
    <w:rsid w:val="00177B9F"/>
    <w:rsid w:val="001812AC"/>
    <w:rsid w:val="00181DEE"/>
    <w:rsid w:val="00182DE8"/>
    <w:rsid w:val="001856EE"/>
    <w:rsid w:val="00185886"/>
    <w:rsid w:val="00185F4C"/>
    <w:rsid w:val="001874B3"/>
    <w:rsid w:val="001903B5"/>
    <w:rsid w:val="0019196A"/>
    <w:rsid w:val="00193CCA"/>
    <w:rsid w:val="00196C14"/>
    <w:rsid w:val="001A11DC"/>
    <w:rsid w:val="001A2F92"/>
    <w:rsid w:val="001A343A"/>
    <w:rsid w:val="001A5684"/>
    <w:rsid w:val="001A619C"/>
    <w:rsid w:val="001B0645"/>
    <w:rsid w:val="001B0A6F"/>
    <w:rsid w:val="001B1820"/>
    <w:rsid w:val="001B2E2C"/>
    <w:rsid w:val="001B2E3E"/>
    <w:rsid w:val="001B309E"/>
    <w:rsid w:val="001B72E4"/>
    <w:rsid w:val="001C0CCE"/>
    <w:rsid w:val="001C4336"/>
    <w:rsid w:val="001C656C"/>
    <w:rsid w:val="001C67C6"/>
    <w:rsid w:val="001C6A59"/>
    <w:rsid w:val="001C7253"/>
    <w:rsid w:val="001C7DF3"/>
    <w:rsid w:val="001D0421"/>
    <w:rsid w:val="001D1BBC"/>
    <w:rsid w:val="001D2355"/>
    <w:rsid w:val="001D280D"/>
    <w:rsid w:val="001D2FA5"/>
    <w:rsid w:val="001D515F"/>
    <w:rsid w:val="001D5934"/>
    <w:rsid w:val="001D5D39"/>
    <w:rsid w:val="001D6F60"/>
    <w:rsid w:val="001D7607"/>
    <w:rsid w:val="001D7E64"/>
    <w:rsid w:val="001E1E9C"/>
    <w:rsid w:val="001E3610"/>
    <w:rsid w:val="001E3D52"/>
    <w:rsid w:val="001E41C9"/>
    <w:rsid w:val="001E43F4"/>
    <w:rsid w:val="001E4691"/>
    <w:rsid w:val="001E4CD3"/>
    <w:rsid w:val="001E5E79"/>
    <w:rsid w:val="001E6666"/>
    <w:rsid w:val="001F0CE4"/>
    <w:rsid w:val="001F1EB7"/>
    <w:rsid w:val="001F272E"/>
    <w:rsid w:val="001F4038"/>
    <w:rsid w:val="001F45AE"/>
    <w:rsid w:val="002029A8"/>
    <w:rsid w:val="00203DF5"/>
    <w:rsid w:val="00204277"/>
    <w:rsid w:val="0020436D"/>
    <w:rsid w:val="00205911"/>
    <w:rsid w:val="0020592F"/>
    <w:rsid w:val="0020713E"/>
    <w:rsid w:val="00207592"/>
    <w:rsid w:val="00207669"/>
    <w:rsid w:val="00207995"/>
    <w:rsid w:val="00210147"/>
    <w:rsid w:val="00211324"/>
    <w:rsid w:val="00211412"/>
    <w:rsid w:val="0021152E"/>
    <w:rsid w:val="00212661"/>
    <w:rsid w:val="002129D3"/>
    <w:rsid w:val="0021430E"/>
    <w:rsid w:val="00215ADE"/>
    <w:rsid w:val="00217A9A"/>
    <w:rsid w:val="00222C0B"/>
    <w:rsid w:val="00223B16"/>
    <w:rsid w:val="00223C0C"/>
    <w:rsid w:val="00225A87"/>
    <w:rsid w:val="00227283"/>
    <w:rsid w:val="00230281"/>
    <w:rsid w:val="00233D2B"/>
    <w:rsid w:val="00234EE9"/>
    <w:rsid w:val="00235ADA"/>
    <w:rsid w:val="002364FF"/>
    <w:rsid w:val="00242B75"/>
    <w:rsid w:val="00243651"/>
    <w:rsid w:val="002447CC"/>
    <w:rsid w:val="00244BB2"/>
    <w:rsid w:val="002459EF"/>
    <w:rsid w:val="00247915"/>
    <w:rsid w:val="0024799A"/>
    <w:rsid w:val="00250540"/>
    <w:rsid w:val="0025457B"/>
    <w:rsid w:val="002546DB"/>
    <w:rsid w:val="00261C96"/>
    <w:rsid w:val="002623EE"/>
    <w:rsid w:val="0026254F"/>
    <w:rsid w:val="00263467"/>
    <w:rsid w:val="002663E8"/>
    <w:rsid w:val="002664AD"/>
    <w:rsid w:val="00267B0A"/>
    <w:rsid w:val="00270DA4"/>
    <w:rsid w:val="00271077"/>
    <w:rsid w:val="00271473"/>
    <w:rsid w:val="00271A30"/>
    <w:rsid w:val="002729C1"/>
    <w:rsid w:val="00272FBB"/>
    <w:rsid w:val="00273137"/>
    <w:rsid w:val="00273F79"/>
    <w:rsid w:val="00276682"/>
    <w:rsid w:val="0028096A"/>
    <w:rsid w:val="00280AD0"/>
    <w:rsid w:val="00282611"/>
    <w:rsid w:val="002838AD"/>
    <w:rsid w:val="002922CB"/>
    <w:rsid w:val="00293907"/>
    <w:rsid w:val="00294C7D"/>
    <w:rsid w:val="00295777"/>
    <w:rsid w:val="002A3CDE"/>
    <w:rsid w:val="002A5CCD"/>
    <w:rsid w:val="002A7D7B"/>
    <w:rsid w:val="002B1337"/>
    <w:rsid w:val="002B3771"/>
    <w:rsid w:val="002B3944"/>
    <w:rsid w:val="002B3AFF"/>
    <w:rsid w:val="002B3E9A"/>
    <w:rsid w:val="002B48BA"/>
    <w:rsid w:val="002B5013"/>
    <w:rsid w:val="002B7854"/>
    <w:rsid w:val="002B7C50"/>
    <w:rsid w:val="002C001D"/>
    <w:rsid w:val="002C27F3"/>
    <w:rsid w:val="002C33F4"/>
    <w:rsid w:val="002C3CBD"/>
    <w:rsid w:val="002C4905"/>
    <w:rsid w:val="002C52D9"/>
    <w:rsid w:val="002C6285"/>
    <w:rsid w:val="002C75CE"/>
    <w:rsid w:val="002C795E"/>
    <w:rsid w:val="002D0461"/>
    <w:rsid w:val="002D1D99"/>
    <w:rsid w:val="002D30F1"/>
    <w:rsid w:val="002D31EF"/>
    <w:rsid w:val="002D3382"/>
    <w:rsid w:val="002D57CB"/>
    <w:rsid w:val="002D6719"/>
    <w:rsid w:val="002D6A4A"/>
    <w:rsid w:val="002D6D12"/>
    <w:rsid w:val="002D79AD"/>
    <w:rsid w:val="002E06F5"/>
    <w:rsid w:val="002E376A"/>
    <w:rsid w:val="002E406A"/>
    <w:rsid w:val="002E4A23"/>
    <w:rsid w:val="002E692D"/>
    <w:rsid w:val="002E75A0"/>
    <w:rsid w:val="002E7622"/>
    <w:rsid w:val="002E7AA6"/>
    <w:rsid w:val="002F03B5"/>
    <w:rsid w:val="002F1427"/>
    <w:rsid w:val="002F1E8E"/>
    <w:rsid w:val="002F2F5E"/>
    <w:rsid w:val="002F32DE"/>
    <w:rsid w:val="002F662A"/>
    <w:rsid w:val="002F713A"/>
    <w:rsid w:val="00302B4A"/>
    <w:rsid w:val="00302BA7"/>
    <w:rsid w:val="00303D22"/>
    <w:rsid w:val="00304834"/>
    <w:rsid w:val="00305E0E"/>
    <w:rsid w:val="0030739F"/>
    <w:rsid w:val="00307EF5"/>
    <w:rsid w:val="00311A61"/>
    <w:rsid w:val="00312763"/>
    <w:rsid w:val="00312E75"/>
    <w:rsid w:val="003134CE"/>
    <w:rsid w:val="00313628"/>
    <w:rsid w:val="00314067"/>
    <w:rsid w:val="00317B4C"/>
    <w:rsid w:val="003203ED"/>
    <w:rsid w:val="00322FF0"/>
    <w:rsid w:val="003232B6"/>
    <w:rsid w:val="003233A7"/>
    <w:rsid w:val="003263FC"/>
    <w:rsid w:val="00327095"/>
    <w:rsid w:val="00332287"/>
    <w:rsid w:val="00333B0E"/>
    <w:rsid w:val="00336133"/>
    <w:rsid w:val="00336A00"/>
    <w:rsid w:val="00340EAD"/>
    <w:rsid w:val="00342F02"/>
    <w:rsid w:val="0034334E"/>
    <w:rsid w:val="00343570"/>
    <w:rsid w:val="0034375E"/>
    <w:rsid w:val="00345AC0"/>
    <w:rsid w:val="0034699D"/>
    <w:rsid w:val="00347DC6"/>
    <w:rsid w:val="003508B6"/>
    <w:rsid w:val="00350A97"/>
    <w:rsid w:val="00350C68"/>
    <w:rsid w:val="00350CB4"/>
    <w:rsid w:val="00350F05"/>
    <w:rsid w:val="00350FE5"/>
    <w:rsid w:val="0035131D"/>
    <w:rsid w:val="003515AB"/>
    <w:rsid w:val="0035312E"/>
    <w:rsid w:val="003533F2"/>
    <w:rsid w:val="00356423"/>
    <w:rsid w:val="00360DAB"/>
    <w:rsid w:val="00361B98"/>
    <w:rsid w:val="003629AF"/>
    <w:rsid w:val="00363034"/>
    <w:rsid w:val="0036377F"/>
    <w:rsid w:val="003645EE"/>
    <w:rsid w:val="0036776E"/>
    <w:rsid w:val="003714EB"/>
    <w:rsid w:val="003727C4"/>
    <w:rsid w:val="00373578"/>
    <w:rsid w:val="00373AB9"/>
    <w:rsid w:val="00373BEC"/>
    <w:rsid w:val="003741DD"/>
    <w:rsid w:val="00374EAD"/>
    <w:rsid w:val="00375603"/>
    <w:rsid w:val="00375E5B"/>
    <w:rsid w:val="003779EC"/>
    <w:rsid w:val="003801E7"/>
    <w:rsid w:val="00380811"/>
    <w:rsid w:val="00381566"/>
    <w:rsid w:val="00382525"/>
    <w:rsid w:val="003830D7"/>
    <w:rsid w:val="00384E34"/>
    <w:rsid w:val="003854DE"/>
    <w:rsid w:val="00386935"/>
    <w:rsid w:val="00387D7B"/>
    <w:rsid w:val="00390DD5"/>
    <w:rsid w:val="003922DE"/>
    <w:rsid w:val="00392B3E"/>
    <w:rsid w:val="00393514"/>
    <w:rsid w:val="0039405D"/>
    <w:rsid w:val="00394EFA"/>
    <w:rsid w:val="003950A5"/>
    <w:rsid w:val="00396D0E"/>
    <w:rsid w:val="00396D84"/>
    <w:rsid w:val="003A1804"/>
    <w:rsid w:val="003A1A49"/>
    <w:rsid w:val="003A257C"/>
    <w:rsid w:val="003A4322"/>
    <w:rsid w:val="003A4D33"/>
    <w:rsid w:val="003A5FBA"/>
    <w:rsid w:val="003A7AA9"/>
    <w:rsid w:val="003B138F"/>
    <w:rsid w:val="003B1626"/>
    <w:rsid w:val="003B1C08"/>
    <w:rsid w:val="003B1C17"/>
    <w:rsid w:val="003B2B0A"/>
    <w:rsid w:val="003B37A7"/>
    <w:rsid w:val="003B4738"/>
    <w:rsid w:val="003B483D"/>
    <w:rsid w:val="003B694B"/>
    <w:rsid w:val="003B7F51"/>
    <w:rsid w:val="003C1582"/>
    <w:rsid w:val="003C1AE4"/>
    <w:rsid w:val="003C34C3"/>
    <w:rsid w:val="003C3CE3"/>
    <w:rsid w:val="003C4E4E"/>
    <w:rsid w:val="003C5498"/>
    <w:rsid w:val="003D063B"/>
    <w:rsid w:val="003D13EF"/>
    <w:rsid w:val="003D4647"/>
    <w:rsid w:val="003D6D1D"/>
    <w:rsid w:val="003D6ED3"/>
    <w:rsid w:val="003E0B83"/>
    <w:rsid w:val="003E1AD4"/>
    <w:rsid w:val="003E26DA"/>
    <w:rsid w:val="003E4892"/>
    <w:rsid w:val="003E6431"/>
    <w:rsid w:val="003E6981"/>
    <w:rsid w:val="003E7459"/>
    <w:rsid w:val="003F05BF"/>
    <w:rsid w:val="003F1810"/>
    <w:rsid w:val="003F2522"/>
    <w:rsid w:val="003F316B"/>
    <w:rsid w:val="003F3ACB"/>
    <w:rsid w:val="003F3D69"/>
    <w:rsid w:val="003F642A"/>
    <w:rsid w:val="003F777C"/>
    <w:rsid w:val="003F789D"/>
    <w:rsid w:val="003F7B1B"/>
    <w:rsid w:val="003F7E39"/>
    <w:rsid w:val="004002B3"/>
    <w:rsid w:val="004034A4"/>
    <w:rsid w:val="004034F0"/>
    <w:rsid w:val="0040426A"/>
    <w:rsid w:val="00406CD3"/>
    <w:rsid w:val="004107BE"/>
    <w:rsid w:val="00410D2F"/>
    <w:rsid w:val="004122D4"/>
    <w:rsid w:val="0041311E"/>
    <w:rsid w:val="00413251"/>
    <w:rsid w:val="00415E77"/>
    <w:rsid w:val="00416358"/>
    <w:rsid w:val="00416F1B"/>
    <w:rsid w:val="00420687"/>
    <w:rsid w:val="00421085"/>
    <w:rsid w:val="004219A1"/>
    <w:rsid w:val="00421A54"/>
    <w:rsid w:val="00422066"/>
    <w:rsid w:val="00422102"/>
    <w:rsid w:val="00423631"/>
    <w:rsid w:val="00424650"/>
    <w:rsid w:val="00424AD2"/>
    <w:rsid w:val="00425B8E"/>
    <w:rsid w:val="00425CC2"/>
    <w:rsid w:val="0042745D"/>
    <w:rsid w:val="00427D98"/>
    <w:rsid w:val="00434782"/>
    <w:rsid w:val="004370E8"/>
    <w:rsid w:val="00440805"/>
    <w:rsid w:val="00440FCC"/>
    <w:rsid w:val="004439F7"/>
    <w:rsid w:val="004449D0"/>
    <w:rsid w:val="00445CA6"/>
    <w:rsid w:val="004463D6"/>
    <w:rsid w:val="00446611"/>
    <w:rsid w:val="00451F15"/>
    <w:rsid w:val="00452BDF"/>
    <w:rsid w:val="00452DAC"/>
    <w:rsid w:val="00453340"/>
    <w:rsid w:val="00453B82"/>
    <w:rsid w:val="00453E71"/>
    <w:rsid w:val="004565B7"/>
    <w:rsid w:val="00460FC5"/>
    <w:rsid w:val="00462BC4"/>
    <w:rsid w:val="00463970"/>
    <w:rsid w:val="00463D6C"/>
    <w:rsid w:val="00466B49"/>
    <w:rsid w:val="00467A11"/>
    <w:rsid w:val="004717C3"/>
    <w:rsid w:val="004728DB"/>
    <w:rsid w:val="00473E70"/>
    <w:rsid w:val="004744DD"/>
    <w:rsid w:val="0047576A"/>
    <w:rsid w:val="0047603B"/>
    <w:rsid w:val="00476267"/>
    <w:rsid w:val="00485C34"/>
    <w:rsid w:val="00487DB9"/>
    <w:rsid w:val="004913CC"/>
    <w:rsid w:val="004928BD"/>
    <w:rsid w:val="004932B5"/>
    <w:rsid w:val="00495BC2"/>
    <w:rsid w:val="004A020A"/>
    <w:rsid w:val="004A0382"/>
    <w:rsid w:val="004A067F"/>
    <w:rsid w:val="004A17A6"/>
    <w:rsid w:val="004A670B"/>
    <w:rsid w:val="004A7733"/>
    <w:rsid w:val="004B1784"/>
    <w:rsid w:val="004B48F2"/>
    <w:rsid w:val="004B4AFA"/>
    <w:rsid w:val="004B4BB9"/>
    <w:rsid w:val="004B5894"/>
    <w:rsid w:val="004B5E64"/>
    <w:rsid w:val="004B6783"/>
    <w:rsid w:val="004B7ED0"/>
    <w:rsid w:val="004C192A"/>
    <w:rsid w:val="004C4142"/>
    <w:rsid w:val="004C43B6"/>
    <w:rsid w:val="004C4A32"/>
    <w:rsid w:val="004C5E35"/>
    <w:rsid w:val="004C6FF5"/>
    <w:rsid w:val="004C710E"/>
    <w:rsid w:val="004D2A9D"/>
    <w:rsid w:val="004D301A"/>
    <w:rsid w:val="004D359D"/>
    <w:rsid w:val="004D3B8B"/>
    <w:rsid w:val="004D3C02"/>
    <w:rsid w:val="004D538D"/>
    <w:rsid w:val="004D6503"/>
    <w:rsid w:val="004E12EE"/>
    <w:rsid w:val="004E1D36"/>
    <w:rsid w:val="004E2953"/>
    <w:rsid w:val="004E317D"/>
    <w:rsid w:val="004E3443"/>
    <w:rsid w:val="004E7ABC"/>
    <w:rsid w:val="004F134B"/>
    <w:rsid w:val="004F483F"/>
    <w:rsid w:val="004F4F1C"/>
    <w:rsid w:val="004F681D"/>
    <w:rsid w:val="00500086"/>
    <w:rsid w:val="0050165C"/>
    <w:rsid w:val="00503764"/>
    <w:rsid w:val="0050516C"/>
    <w:rsid w:val="0050641D"/>
    <w:rsid w:val="0051044D"/>
    <w:rsid w:val="00511219"/>
    <w:rsid w:val="00512527"/>
    <w:rsid w:val="005136D1"/>
    <w:rsid w:val="00514A79"/>
    <w:rsid w:val="00514FC4"/>
    <w:rsid w:val="00515D36"/>
    <w:rsid w:val="00515FFE"/>
    <w:rsid w:val="005166E1"/>
    <w:rsid w:val="005204A4"/>
    <w:rsid w:val="00520AA6"/>
    <w:rsid w:val="00521F65"/>
    <w:rsid w:val="005261EF"/>
    <w:rsid w:val="00526709"/>
    <w:rsid w:val="0053012B"/>
    <w:rsid w:val="0053222C"/>
    <w:rsid w:val="00533D2D"/>
    <w:rsid w:val="005370F4"/>
    <w:rsid w:val="00537EEB"/>
    <w:rsid w:val="0054064A"/>
    <w:rsid w:val="00541A9C"/>
    <w:rsid w:val="00541B03"/>
    <w:rsid w:val="005423E2"/>
    <w:rsid w:val="0054469D"/>
    <w:rsid w:val="005446B4"/>
    <w:rsid w:val="00544A67"/>
    <w:rsid w:val="00546DBE"/>
    <w:rsid w:val="00547DD7"/>
    <w:rsid w:val="005503F3"/>
    <w:rsid w:val="0055241D"/>
    <w:rsid w:val="00554975"/>
    <w:rsid w:val="0055588D"/>
    <w:rsid w:val="00556DC9"/>
    <w:rsid w:val="00556DDA"/>
    <w:rsid w:val="00556F6C"/>
    <w:rsid w:val="00560E8C"/>
    <w:rsid w:val="0056151C"/>
    <w:rsid w:val="005617D1"/>
    <w:rsid w:val="005622A9"/>
    <w:rsid w:val="005632F8"/>
    <w:rsid w:val="005636BC"/>
    <w:rsid w:val="00564201"/>
    <w:rsid w:val="005652F1"/>
    <w:rsid w:val="00565FA7"/>
    <w:rsid w:val="00566B20"/>
    <w:rsid w:val="00567F88"/>
    <w:rsid w:val="005700AA"/>
    <w:rsid w:val="005716CC"/>
    <w:rsid w:val="00571F5D"/>
    <w:rsid w:val="00573DF5"/>
    <w:rsid w:val="00574689"/>
    <w:rsid w:val="005776B6"/>
    <w:rsid w:val="0058269B"/>
    <w:rsid w:val="005831F0"/>
    <w:rsid w:val="00584260"/>
    <w:rsid w:val="00584339"/>
    <w:rsid w:val="00587309"/>
    <w:rsid w:val="00592286"/>
    <w:rsid w:val="0059295D"/>
    <w:rsid w:val="005944E8"/>
    <w:rsid w:val="00594E0E"/>
    <w:rsid w:val="00594E96"/>
    <w:rsid w:val="00595F87"/>
    <w:rsid w:val="00596830"/>
    <w:rsid w:val="005968FF"/>
    <w:rsid w:val="005974F0"/>
    <w:rsid w:val="00597A85"/>
    <w:rsid w:val="005A12CE"/>
    <w:rsid w:val="005A2407"/>
    <w:rsid w:val="005A2913"/>
    <w:rsid w:val="005A4747"/>
    <w:rsid w:val="005B1338"/>
    <w:rsid w:val="005B1A00"/>
    <w:rsid w:val="005B1EF2"/>
    <w:rsid w:val="005B31D4"/>
    <w:rsid w:val="005B595D"/>
    <w:rsid w:val="005B5F78"/>
    <w:rsid w:val="005B6CB6"/>
    <w:rsid w:val="005B73B4"/>
    <w:rsid w:val="005B7A5B"/>
    <w:rsid w:val="005C30DE"/>
    <w:rsid w:val="005C3226"/>
    <w:rsid w:val="005C3ACC"/>
    <w:rsid w:val="005C3BB9"/>
    <w:rsid w:val="005C4288"/>
    <w:rsid w:val="005C5765"/>
    <w:rsid w:val="005C6A11"/>
    <w:rsid w:val="005C7404"/>
    <w:rsid w:val="005C7F48"/>
    <w:rsid w:val="005D321B"/>
    <w:rsid w:val="005D4890"/>
    <w:rsid w:val="005D59EF"/>
    <w:rsid w:val="005D72AE"/>
    <w:rsid w:val="005E0D83"/>
    <w:rsid w:val="005E0EAB"/>
    <w:rsid w:val="005E26EE"/>
    <w:rsid w:val="005E3DC7"/>
    <w:rsid w:val="005E6994"/>
    <w:rsid w:val="005F03C7"/>
    <w:rsid w:val="005F1581"/>
    <w:rsid w:val="005F20CE"/>
    <w:rsid w:val="005F555A"/>
    <w:rsid w:val="005F7FC1"/>
    <w:rsid w:val="006027FD"/>
    <w:rsid w:val="00602F68"/>
    <w:rsid w:val="0060352D"/>
    <w:rsid w:val="006038E9"/>
    <w:rsid w:val="00603C56"/>
    <w:rsid w:val="006049F3"/>
    <w:rsid w:val="00604E43"/>
    <w:rsid w:val="006060CF"/>
    <w:rsid w:val="00610432"/>
    <w:rsid w:val="00610E4E"/>
    <w:rsid w:val="006110B5"/>
    <w:rsid w:val="00613508"/>
    <w:rsid w:val="0061451F"/>
    <w:rsid w:val="006163D4"/>
    <w:rsid w:val="006169AE"/>
    <w:rsid w:val="00617B74"/>
    <w:rsid w:val="0062004D"/>
    <w:rsid w:val="00620589"/>
    <w:rsid w:val="006206DE"/>
    <w:rsid w:val="006222AE"/>
    <w:rsid w:val="0062263F"/>
    <w:rsid w:val="00623954"/>
    <w:rsid w:val="00623B26"/>
    <w:rsid w:val="00624FAA"/>
    <w:rsid w:val="006309C9"/>
    <w:rsid w:val="00630DF6"/>
    <w:rsid w:val="00630F4A"/>
    <w:rsid w:val="006310CD"/>
    <w:rsid w:val="00631E5F"/>
    <w:rsid w:val="00634D84"/>
    <w:rsid w:val="006352BE"/>
    <w:rsid w:val="00635B88"/>
    <w:rsid w:val="00636C4E"/>
    <w:rsid w:val="00636D25"/>
    <w:rsid w:val="006371D6"/>
    <w:rsid w:val="00637DCF"/>
    <w:rsid w:val="00640124"/>
    <w:rsid w:val="0064044E"/>
    <w:rsid w:val="00640A3F"/>
    <w:rsid w:val="0064163B"/>
    <w:rsid w:val="00642454"/>
    <w:rsid w:val="006446C7"/>
    <w:rsid w:val="00644770"/>
    <w:rsid w:val="00644E43"/>
    <w:rsid w:val="006506F9"/>
    <w:rsid w:val="006511F1"/>
    <w:rsid w:val="006515FE"/>
    <w:rsid w:val="0065164D"/>
    <w:rsid w:val="00652F63"/>
    <w:rsid w:val="006538FA"/>
    <w:rsid w:val="00653948"/>
    <w:rsid w:val="00653985"/>
    <w:rsid w:val="006553EC"/>
    <w:rsid w:val="00655A2A"/>
    <w:rsid w:val="006568A2"/>
    <w:rsid w:val="00661908"/>
    <w:rsid w:val="00662AC3"/>
    <w:rsid w:val="00662B54"/>
    <w:rsid w:val="006639FD"/>
    <w:rsid w:val="00663EE0"/>
    <w:rsid w:val="00666EDD"/>
    <w:rsid w:val="0067057A"/>
    <w:rsid w:val="00673333"/>
    <w:rsid w:val="006737DC"/>
    <w:rsid w:val="00675BBD"/>
    <w:rsid w:val="0067676B"/>
    <w:rsid w:val="00677961"/>
    <w:rsid w:val="00682599"/>
    <w:rsid w:val="00682865"/>
    <w:rsid w:val="00682D2C"/>
    <w:rsid w:val="00683589"/>
    <w:rsid w:val="006845DD"/>
    <w:rsid w:val="00684C8D"/>
    <w:rsid w:val="0069117F"/>
    <w:rsid w:val="006916C8"/>
    <w:rsid w:val="00691D01"/>
    <w:rsid w:val="00691FA9"/>
    <w:rsid w:val="006933AD"/>
    <w:rsid w:val="00694089"/>
    <w:rsid w:val="006948B4"/>
    <w:rsid w:val="006949C0"/>
    <w:rsid w:val="00695382"/>
    <w:rsid w:val="00696AE6"/>
    <w:rsid w:val="0069728F"/>
    <w:rsid w:val="006A1192"/>
    <w:rsid w:val="006A14B8"/>
    <w:rsid w:val="006A2B5E"/>
    <w:rsid w:val="006A40CF"/>
    <w:rsid w:val="006A478C"/>
    <w:rsid w:val="006A504A"/>
    <w:rsid w:val="006A5389"/>
    <w:rsid w:val="006A7538"/>
    <w:rsid w:val="006B0555"/>
    <w:rsid w:val="006B2872"/>
    <w:rsid w:val="006B433C"/>
    <w:rsid w:val="006B5286"/>
    <w:rsid w:val="006B5355"/>
    <w:rsid w:val="006B7513"/>
    <w:rsid w:val="006B760B"/>
    <w:rsid w:val="006B7670"/>
    <w:rsid w:val="006B7E6A"/>
    <w:rsid w:val="006C118E"/>
    <w:rsid w:val="006C214F"/>
    <w:rsid w:val="006C35C9"/>
    <w:rsid w:val="006C36DB"/>
    <w:rsid w:val="006C3970"/>
    <w:rsid w:val="006C5872"/>
    <w:rsid w:val="006C58C9"/>
    <w:rsid w:val="006C63C1"/>
    <w:rsid w:val="006D1CB9"/>
    <w:rsid w:val="006D38C6"/>
    <w:rsid w:val="006D3D3F"/>
    <w:rsid w:val="006D490C"/>
    <w:rsid w:val="006D4D17"/>
    <w:rsid w:val="006D58B2"/>
    <w:rsid w:val="006D5D2F"/>
    <w:rsid w:val="006D7928"/>
    <w:rsid w:val="006E2F3D"/>
    <w:rsid w:val="006E6C85"/>
    <w:rsid w:val="006F0797"/>
    <w:rsid w:val="006F0D6D"/>
    <w:rsid w:val="006F388B"/>
    <w:rsid w:val="006F42D2"/>
    <w:rsid w:val="006F630B"/>
    <w:rsid w:val="006F66F6"/>
    <w:rsid w:val="006F7058"/>
    <w:rsid w:val="006F7AB0"/>
    <w:rsid w:val="006F7BCA"/>
    <w:rsid w:val="00705692"/>
    <w:rsid w:val="00705ACC"/>
    <w:rsid w:val="00706946"/>
    <w:rsid w:val="007073C7"/>
    <w:rsid w:val="0070752D"/>
    <w:rsid w:val="007075D1"/>
    <w:rsid w:val="00707C25"/>
    <w:rsid w:val="007145D4"/>
    <w:rsid w:val="00716110"/>
    <w:rsid w:val="0071678F"/>
    <w:rsid w:val="00716C4D"/>
    <w:rsid w:val="00716CA1"/>
    <w:rsid w:val="00717BDE"/>
    <w:rsid w:val="00720120"/>
    <w:rsid w:val="0072229B"/>
    <w:rsid w:val="00723E6E"/>
    <w:rsid w:val="007240BA"/>
    <w:rsid w:val="00724614"/>
    <w:rsid w:val="00724D98"/>
    <w:rsid w:val="0072769E"/>
    <w:rsid w:val="0072785B"/>
    <w:rsid w:val="0073018D"/>
    <w:rsid w:val="00730CE0"/>
    <w:rsid w:val="00730EF7"/>
    <w:rsid w:val="00731918"/>
    <w:rsid w:val="00732A7A"/>
    <w:rsid w:val="00733B72"/>
    <w:rsid w:val="0073402B"/>
    <w:rsid w:val="007349F3"/>
    <w:rsid w:val="00734FA6"/>
    <w:rsid w:val="007353C9"/>
    <w:rsid w:val="00736466"/>
    <w:rsid w:val="00740F66"/>
    <w:rsid w:val="00744C0F"/>
    <w:rsid w:val="00744D00"/>
    <w:rsid w:val="00746E37"/>
    <w:rsid w:val="00747680"/>
    <w:rsid w:val="00747BAA"/>
    <w:rsid w:val="0075025B"/>
    <w:rsid w:val="00751891"/>
    <w:rsid w:val="00751D6F"/>
    <w:rsid w:val="00752614"/>
    <w:rsid w:val="00757CF0"/>
    <w:rsid w:val="00760A75"/>
    <w:rsid w:val="0076159A"/>
    <w:rsid w:val="00761D18"/>
    <w:rsid w:val="007641E9"/>
    <w:rsid w:val="007646EC"/>
    <w:rsid w:val="00765CFA"/>
    <w:rsid w:val="0076786F"/>
    <w:rsid w:val="0077093B"/>
    <w:rsid w:val="007709BA"/>
    <w:rsid w:val="0077472F"/>
    <w:rsid w:val="00774F7E"/>
    <w:rsid w:val="007774EA"/>
    <w:rsid w:val="007801DB"/>
    <w:rsid w:val="00780ECF"/>
    <w:rsid w:val="00782B89"/>
    <w:rsid w:val="007830FB"/>
    <w:rsid w:val="00784B03"/>
    <w:rsid w:val="00786594"/>
    <w:rsid w:val="00786D74"/>
    <w:rsid w:val="00786E67"/>
    <w:rsid w:val="007879D2"/>
    <w:rsid w:val="00790BB8"/>
    <w:rsid w:val="007913E6"/>
    <w:rsid w:val="00792C5E"/>
    <w:rsid w:val="0079427E"/>
    <w:rsid w:val="00794A72"/>
    <w:rsid w:val="00797A98"/>
    <w:rsid w:val="00797AB0"/>
    <w:rsid w:val="007A105C"/>
    <w:rsid w:val="007A1ED9"/>
    <w:rsid w:val="007A2F18"/>
    <w:rsid w:val="007A5980"/>
    <w:rsid w:val="007A5B65"/>
    <w:rsid w:val="007A7B8A"/>
    <w:rsid w:val="007A7C92"/>
    <w:rsid w:val="007B1FD1"/>
    <w:rsid w:val="007B36FD"/>
    <w:rsid w:val="007B4C79"/>
    <w:rsid w:val="007B4C7B"/>
    <w:rsid w:val="007C1E08"/>
    <w:rsid w:val="007C3086"/>
    <w:rsid w:val="007C35B1"/>
    <w:rsid w:val="007C3A64"/>
    <w:rsid w:val="007C59CC"/>
    <w:rsid w:val="007C6BB0"/>
    <w:rsid w:val="007D23F7"/>
    <w:rsid w:val="007D2C9B"/>
    <w:rsid w:val="007D5774"/>
    <w:rsid w:val="007E100D"/>
    <w:rsid w:val="007E2CC4"/>
    <w:rsid w:val="007E362A"/>
    <w:rsid w:val="007E3DAB"/>
    <w:rsid w:val="007E40F5"/>
    <w:rsid w:val="007E540D"/>
    <w:rsid w:val="007E6E8D"/>
    <w:rsid w:val="007E7943"/>
    <w:rsid w:val="007F2D39"/>
    <w:rsid w:val="007F3577"/>
    <w:rsid w:val="007F393D"/>
    <w:rsid w:val="007F4E9A"/>
    <w:rsid w:val="007F5D6C"/>
    <w:rsid w:val="007F653C"/>
    <w:rsid w:val="007F7AF2"/>
    <w:rsid w:val="007F7BEB"/>
    <w:rsid w:val="007F7FCE"/>
    <w:rsid w:val="00801DCC"/>
    <w:rsid w:val="0080286A"/>
    <w:rsid w:val="00802A43"/>
    <w:rsid w:val="0080369A"/>
    <w:rsid w:val="00804F4D"/>
    <w:rsid w:val="00805253"/>
    <w:rsid w:val="008065E7"/>
    <w:rsid w:val="00806E42"/>
    <w:rsid w:val="00806EF5"/>
    <w:rsid w:val="008102AD"/>
    <w:rsid w:val="008106E9"/>
    <w:rsid w:val="0081344A"/>
    <w:rsid w:val="0081367F"/>
    <w:rsid w:val="008161A1"/>
    <w:rsid w:val="00816DEE"/>
    <w:rsid w:val="008212B0"/>
    <w:rsid w:val="00822536"/>
    <w:rsid w:val="00824AF8"/>
    <w:rsid w:val="00825328"/>
    <w:rsid w:val="008264A5"/>
    <w:rsid w:val="00826B48"/>
    <w:rsid w:val="00827420"/>
    <w:rsid w:val="00827650"/>
    <w:rsid w:val="00827857"/>
    <w:rsid w:val="00830BC7"/>
    <w:rsid w:val="00830D1E"/>
    <w:rsid w:val="0083227D"/>
    <w:rsid w:val="00832449"/>
    <w:rsid w:val="00832A35"/>
    <w:rsid w:val="0083478E"/>
    <w:rsid w:val="008348E6"/>
    <w:rsid w:val="00834EA5"/>
    <w:rsid w:val="00837982"/>
    <w:rsid w:val="0084028B"/>
    <w:rsid w:val="00840981"/>
    <w:rsid w:val="00840C95"/>
    <w:rsid w:val="00840E56"/>
    <w:rsid w:val="008413DC"/>
    <w:rsid w:val="00842E0E"/>
    <w:rsid w:val="00843631"/>
    <w:rsid w:val="008468E5"/>
    <w:rsid w:val="0084734C"/>
    <w:rsid w:val="00847601"/>
    <w:rsid w:val="00850B35"/>
    <w:rsid w:val="00851A3F"/>
    <w:rsid w:val="008532B8"/>
    <w:rsid w:val="00854F11"/>
    <w:rsid w:val="00855B4F"/>
    <w:rsid w:val="008606E7"/>
    <w:rsid w:val="00865371"/>
    <w:rsid w:val="00867C18"/>
    <w:rsid w:val="008719A6"/>
    <w:rsid w:val="00871F5F"/>
    <w:rsid w:val="008727CE"/>
    <w:rsid w:val="00872A99"/>
    <w:rsid w:val="00873CC4"/>
    <w:rsid w:val="00874844"/>
    <w:rsid w:val="00874C0A"/>
    <w:rsid w:val="0087553A"/>
    <w:rsid w:val="00876607"/>
    <w:rsid w:val="00880876"/>
    <w:rsid w:val="00881023"/>
    <w:rsid w:val="00883E76"/>
    <w:rsid w:val="00885A1C"/>
    <w:rsid w:val="00885FA0"/>
    <w:rsid w:val="00887259"/>
    <w:rsid w:val="008900BE"/>
    <w:rsid w:val="0089180C"/>
    <w:rsid w:val="0089198C"/>
    <w:rsid w:val="00894EF1"/>
    <w:rsid w:val="00894FCF"/>
    <w:rsid w:val="0089732B"/>
    <w:rsid w:val="008A0154"/>
    <w:rsid w:val="008A050F"/>
    <w:rsid w:val="008A0568"/>
    <w:rsid w:val="008A4D74"/>
    <w:rsid w:val="008A6399"/>
    <w:rsid w:val="008A6F7D"/>
    <w:rsid w:val="008A7841"/>
    <w:rsid w:val="008B1527"/>
    <w:rsid w:val="008B1711"/>
    <w:rsid w:val="008B2801"/>
    <w:rsid w:val="008B3492"/>
    <w:rsid w:val="008B65DF"/>
    <w:rsid w:val="008B7D6A"/>
    <w:rsid w:val="008C1B79"/>
    <w:rsid w:val="008C254D"/>
    <w:rsid w:val="008C42F6"/>
    <w:rsid w:val="008C4842"/>
    <w:rsid w:val="008C574C"/>
    <w:rsid w:val="008C5D50"/>
    <w:rsid w:val="008C71C9"/>
    <w:rsid w:val="008D5AE5"/>
    <w:rsid w:val="008D6850"/>
    <w:rsid w:val="008E125C"/>
    <w:rsid w:val="008E1894"/>
    <w:rsid w:val="008E50CF"/>
    <w:rsid w:val="008E5230"/>
    <w:rsid w:val="008E5CC4"/>
    <w:rsid w:val="008E797D"/>
    <w:rsid w:val="008F136D"/>
    <w:rsid w:val="008F6152"/>
    <w:rsid w:val="008F6F48"/>
    <w:rsid w:val="00900DF2"/>
    <w:rsid w:val="00901330"/>
    <w:rsid w:val="00902038"/>
    <w:rsid w:val="009026CB"/>
    <w:rsid w:val="0090434F"/>
    <w:rsid w:val="009104F8"/>
    <w:rsid w:val="0091077A"/>
    <w:rsid w:val="00910E16"/>
    <w:rsid w:val="00912250"/>
    <w:rsid w:val="00913621"/>
    <w:rsid w:val="00913999"/>
    <w:rsid w:val="0091427D"/>
    <w:rsid w:val="009159E2"/>
    <w:rsid w:val="00915A70"/>
    <w:rsid w:val="00917532"/>
    <w:rsid w:val="0092129D"/>
    <w:rsid w:val="00921549"/>
    <w:rsid w:val="00923232"/>
    <w:rsid w:val="00927877"/>
    <w:rsid w:val="00927B37"/>
    <w:rsid w:val="009303BF"/>
    <w:rsid w:val="009314AE"/>
    <w:rsid w:val="0093197F"/>
    <w:rsid w:val="00931F2C"/>
    <w:rsid w:val="0093355D"/>
    <w:rsid w:val="00934BBF"/>
    <w:rsid w:val="00935E8A"/>
    <w:rsid w:val="00937D95"/>
    <w:rsid w:val="00937F20"/>
    <w:rsid w:val="0094074B"/>
    <w:rsid w:val="00940F4E"/>
    <w:rsid w:val="00942509"/>
    <w:rsid w:val="00942786"/>
    <w:rsid w:val="00943B52"/>
    <w:rsid w:val="009440B8"/>
    <w:rsid w:val="009455F7"/>
    <w:rsid w:val="0094755B"/>
    <w:rsid w:val="00947D53"/>
    <w:rsid w:val="0095485F"/>
    <w:rsid w:val="009571E8"/>
    <w:rsid w:val="009574F4"/>
    <w:rsid w:val="00961698"/>
    <w:rsid w:val="009634F4"/>
    <w:rsid w:val="00966117"/>
    <w:rsid w:val="00967706"/>
    <w:rsid w:val="00970251"/>
    <w:rsid w:val="0097076C"/>
    <w:rsid w:val="00971FFD"/>
    <w:rsid w:val="00972018"/>
    <w:rsid w:val="009730C7"/>
    <w:rsid w:val="00973421"/>
    <w:rsid w:val="00974BDF"/>
    <w:rsid w:val="00975F61"/>
    <w:rsid w:val="009763D5"/>
    <w:rsid w:val="00977139"/>
    <w:rsid w:val="009771F5"/>
    <w:rsid w:val="0098005A"/>
    <w:rsid w:val="009810E3"/>
    <w:rsid w:val="00981B80"/>
    <w:rsid w:val="00981FAF"/>
    <w:rsid w:val="009835AC"/>
    <w:rsid w:val="00984795"/>
    <w:rsid w:val="00986F79"/>
    <w:rsid w:val="00987E72"/>
    <w:rsid w:val="00990EFD"/>
    <w:rsid w:val="00992014"/>
    <w:rsid w:val="00992063"/>
    <w:rsid w:val="009948B1"/>
    <w:rsid w:val="00994A75"/>
    <w:rsid w:val="00995520"/>
    <w:rsid w:val="00996366"/>
    <w:rsid w:val="009963A7"/>
    <w:rsid w:val="009A24F0"/>
    <w:rsid w:val="009A2937"/>
    <w:rsid w:val="009A38FA"/>
    <w:rsid w:val="009A401F"/>
    <w:rsid w:val="009A52A7"/>
    <w:rsid w:val="009A5441"/>
    <w:rsid w:val="009A71FD"/>
    <w:rsid w:val="009B0060"/>
    <w:rsid w:val="009B0452"/>
    <w:rsid w:val="009B1262"/>
    <w:rsid w:val="009B3C68"/>
    <w:rsid w:val="009B3E72"/>
    <w:rsid w:val="009B7189"/>
    <w:rsid w:val="009C1456"/>
    <w:rsid w:val="009C230B"/>
    <w:rsid w:val="009C2778"/>
    <w:rsid w:val="009C2963"/>
    <w:rsid w:val="009C3712"/>
    <w:rsid w:val="009C4969"/>
    <w:rsid w:val="009C6256"/>
    <w:rsid w:val="009C6C14"/>
    <w:rsid w:val="009C77F1"/>
    <w:rsid w:val="009D2D6E"/>
    <w:rsid w:val="009D3D4E"/>
    <w:rsid w:val="009D4931"/>
    <w:rsid w:val="009D5BA7"/>
    <w:rsid w:val="009E0583"/>
    <w:rsid w:val="009E10D8"/>
    <w:rsid w:val="009E1A76"/>
    <w:rsid w:val="009E1F5A"/>
    <w:rsid w:val="009E20C0"/>
    <w:rsid w:val="009E4466"/>
    <w:rsid w:val="009E46FF"/>
    <w:rsid w:val="009E4888"/>
    <w:rsid w:val="009E5155"/>
    <w:rsid w:val="009E60FD"/>
    <w:rsid w:val="009E6D50"/>
    <w:rsid w:val="009F0225"/>
    <w:rsid w:val="009F0493"/>
    <w:rsid w:val="009F094E"/>
    <w:rsid w:val="009F13F9"/>
    <w:rsid w:val="009F26E7"/>
    <w:rsid w:val="009F2D7F"/>
    <w:rsid w:val="009F3B22"/>
    <w:rsid w:val="009F3BE8"/>
    <w:rsid w:val="009F3DD5"/>
    <w:rsid w:val="009F4C58"/>
    <w:rsid w:val="00A02310"/>
    <w:rsid w:val="00A04F25"/>
    <w:rsid w:val="00A07EAB"/>
    <w:rsid w:val="00A110ED"/>
    <w:rsid w:val="00A133B1"/>
    <w:rsid w:val="00A14900"/>
    <w:rsid w:val="00A14FEF"/>
    <w:rsid w:val="00A1561F"/>
    <w:rsid w:val="00A1635E"/>
    <w:rsid w:val="00A20735"/>
    <w:rsid w:val="00A20FD2"/>
    <w:rsid w:val="00A237B3"/>
    <w:rsid w:val="00A243E5"/>
    <w:rsid w:val="00A24B35"/>
    <w:rsid w:val="00A24D66"/>
    <w:rsid w:val="00A27C94"/>
    <w:rsid w:val="00A30E13"/>
    <w:rsid w:val="00A32C4C"/>
    <w:rsid w:val="00A34DBF"/>
    <w:rsid w:val="00A35737"/>
    <w:rsid w:val="00A360D4"/>
    <w:rsid w:val="00A36733"/>
    <w:rsid w:val="00A37A07"/>
    <w:rsid w:val="00A40467"/>
    <w:rsid w:val="00A40BDE"/>
    <w:rsid w:val="00A40FC9"/>
    <w:rsid w:val="00A41ED9"/>
    <w:rsid w:val="00A42423"/>
    <w:rsid w:val="00A42B95"/>
    <w:rsid w:val="00A4458C"/>
    <w:rsid w:val="00A44A12"/>
    <w:rsid w:val="00A44EB4"/>
    <w:rsid w:val="00A4590E"/>
    <w:rsid w:val="00A4644A"/>
    <w:rsid w:val="00A46DF9"/>
    <w:rsid w:val="00A470BD"/>
    <w:rsid w:val="00A475F8"/>
    <w:rsid w:val="00A5376E"/>
    <w:rsid w:val="00A5381B"/>
    <w:rsid w:val="00A54884"/>
    <w:rsid w:val="00A54AF6"/>
    <w:rsid w:val="00A5660D"/>
    <w:rsid w:val="00A57204"/>
    <w:rsid w:val="00A5757B"/>
    <w:rsid w:val="00A6019D"/>
    <w:rsid w:val="00A602E8"/>
    <w:rsid w:val="00A6031D"/>
    <w:rsid w:val="00A6147B"/>
    <w:rsid w:val="00A61E41"/>
    <w:rsid w:val="00A63062"/>
    <w:rsid w:val="00A653DD"/>
    <w:rsid w:val="00A668F4"/>
    <w:rsid w:val="00A66F17"/>
    <w:rsid w:val="00A7168D"/>
    <w:rsid w:val="00A72F09"/>
    <w:rsid w:val="00A73146"/>
    <w:rsid w:val="00A749DF"/>
    <w:rsid w:val="00A766F8"/>
    <w:rsid w:val="00A81F7A"/>
    <w:rsid w:val="00A82947"/>
    <w:rsid w:val="00A84E33"/>
    <w:rsid w:val="00A857F4"/>
    <w:rsid w:val="00A85C91"/>
    <w:rsid w:val="00A86F41"/>
    <w:rsid w:val="00A8777B"/>
    <w:rsid w:val="00A914E7"/>
    <w:rsid w:val="00A92473"/>
    <w:rsid w:val="00A92A00"/>
    <w:rsid w:val="00A95369"/>
    <w:rsid w:val="00A95A37"/>
    <w:rsid w:val="00A96BF7"/>
    <w:rsid w:val="00A9749D"/>
    <w:rsid w:val="00AA10F3"/>
    <w:rsid w:val="00AA1A56"/>
    <w:rsid w:val="00AA31B6"/>
    <w:rsid w:val="00AA4904"/>
    <w:rsid w:val="00AA54CF"/>
    <w:rsid w:val="00AA6FBD"/>
    <w:rsid w:val="00AB1DB0"/>
    <w:rsid w:val="00AB1F6E"/>
    <w:rsid w:val="00AB4CB3"/>
    <w:rsid w:val="00AB7CF0"/>
    <w:rsid w:val="00AC20AC"/>
    <w:rsid w:val="00AC2EBC"/>
    <w:rsid w:val="00AC31B0"/>
    <w:rsid w:val="00AC3240"/>
    <w:rsid w:val="00AC4098"/>
    <w:rsid w:val="00AC4664"/>
    <w:rsid w:val="00AC557F"/>
    <w:rsid w:val="00AC6116"/>
    <w:rsid w:val="00AC6869"/>
    <w:rsid w:val="00AC6B65"/>
    <w:rsid w:val="00AD204E"/>
    <w:rsid w:val="00AD2D12"/>
    <w:rsid w:val="00AD58F0"/>
    <w:rsid w:val="00AD613B"/>
    <w:rsid w:val="00AD68BD"/>
    <w:rsid w:val="00AD6B28"/>
    <w:rsid w:val="00AD71D4"/>
    <w:rsid w:val="00AE3112"/>
    <w:rsid w:val="00AE31C8"/>
    <w:rsid w:val="00AE59B8"/>
    <w:rsid w:val="00AE5EAF"/>
    <w:rsid w:val="00AE7505"/>
    <w:rsid w:val="00AF0876"/>
    <w:rsid w:val="00AF131D"/>
    <w:rsid w:val="00AF5148"/>
    <w:rsid w:val="00AF5595"/>
    <w:rsid w:val="00AF7396"/>
    <w:rsid w:val="00AF76D0"/>
    <w:rsid w:val="00AF7FED"/>
    <w:rsid w:val="00B01809"/>
    <w:rsid w:val="00B02E22"/>
    <w:rsid w:val="00B03052"/>
    <w:rsid w:val="00B04640"/>
    <w:rsid w:val="00B04F97"/>
    <w:rsid w:val="00B066A4"/>
    <w:rsid w:val="00B10896"/>
    <w:rsid w:val="00B118FE"/>
    <w:rsid w:val="00B12758"/>
    <w:rsid w:val="00B13B67"/>
    <w:rsid w:val="00B16241"/>
    <w:rsid w:val="00B168EF"/>
    <w:rsid w:val="00B20246"/>
    <w:rsid w:val="00B228A5"/>
    <w:rsid w:val="00B22A26"/>
    <w:rsid w:val="00B22DEE"/>
    <w:rsid w:val="00B23224"/>
    <w:rsid w:val="00B23CEF"/>
    <w:rsid w:val="00B243BC"/>
    <w:rsid w:val="00B24BBE"/>
    <w:rsid w:val="00B24CF2"/>
    <w:rsid w:val="00B24F11"/>
    <w:rsid w:val="00B26362"/>
    <w:rsid w:val="00B26CDB"/>
    <w:rsid w:val="00B3005A"/>
    <w:rsid w:val="00B3096D"/>
    <w:rsid w:val="00B311FF"/>
    <w:rsid w:val="00B317EF"/>
    <w:rsid w:val="00B32C88"/>
    <w:rsid w:val="00B34F0C"/>
    <w:rsid w:val="00B35C27"/>
    <w:rsid w:val="00B408C6"/>
    <w:rsid w:val="00B408FE"/>
    <w:rsid w:val="00B417B5"/>
    <w:rsid w:val="00B42012"/>
    <w:rsid w:val="00B43753"/>
    <w:rsid w:val="00B45553"/>
    <w:rsid w:val="00B4580E"/>
    <w:rsid w:val="00B46058"/>
    <w:rsid w:val="00B46F6F"/>
    <w:rsid w:val="00B47E23"/>
    <w:rsid w:val="00B50B9B"/>
    <w:rsid w:val="00B54B57"/>
    <w:rsid w:val="00B5546E"/>
    <w:rsid w:val="00B55C7D"/>
    <w:rsid w:val="00B607BF"/>
    <w:rsid w:val="00B60845"/>
    <w:rsid w:val="00B60AC8"/>
    <w:rsid w:val="00B61F02"/>
    <w:rsid w:val="00B63D8F"/>
    <w:rsid w:val="00B66813"/>
    <w:rsid w:val="00B7171E"/>
    <w:rsid w:val="00B725E6"/>
    <w:rsid w:val="00B7407B"/>
    <w:rsid w:val="00B7494A"/>
    <w:rsid w:val="00B77BCC"/>
    <w:rsid w:val="00B80F75"/>
    <w:rsid w:val="00B8227B"/>
    <w:rsid w:val="00B864EC"/>
    <w:rsid w:val="00B870A4"/>
    <w:rsid w:val="00B8719F"/>
    <w:rsid w:val="00B87CAE"/>
    <w:rsid w:val="00B90D23"/>
    <w:rsid w:val="00B9178E"/>
    <w:rsid w:val="00B9370B"/>
    <w:rsid w:val="00B9372C"/>
    <w:rsid w:val="00B94CDD"/>
    <w:rsid w:val="00B95B4D"/>
    <w:rsid w:val="00B95D13"/>
    <w:rsid w:val="00BA08A6"/>
    <w:rsid w:val="00BA0BAA"/>
    <w:rsid w:val="00BA1A5C"/>
    <w:rsid w:val="00BA21E9"/>
    <w:rsid w:val="00BA2567"/>
    <w:rsid w:val="00BA2783"/>
    <w:rsid w:val="00BA4F3E"/>
    <w:rsid w:val="00BB0909"/>
    <w:rsid w:val="00BB0E20"/>
    <w:rsid w:val="00BB2872"/>
    <w:rsid w:val="00BB2BC0"/>
    <w:rsid w:val="00BB2CCD"/>
    <w:rsid w:val="00BB364B"/>
    <w:rsid w:val="00BB6A3F"/>
    <w:rsid w:val="00BB6EAD"/>
    <w:rsid w:val="00BB7651"/>
    <w:rsid w:val="00BC0E7A"/>
    <w:rsid w:val="00BC25B6"/>
    <w:rsid w:val="00BC2EDF"/>
    <w:rsid w:val="00BC392A"/>
    <w:rsid w:val="00BC59AE"/>
    <w:rsid w:val="00BC763A"/>
    <w:rsid w:val="00BC79AB"/>
    <w:rsid w:val="00BC7B99"/>
    <w:rsid w:val="00BD0836"/>
    <w:rsid w:val="00BD1029"/>
    <w:rsid w:val="00BD1F44"/>
    <w:rsid w:val="00BD2114"/>
    <w:rsid w:val="00BD2D7A"/>
    <w:rsid w:val="00BD3C45"/>
    <w:rsid w:val="00BD5846"/>
    <w:rsid w:val="00BD6239"/>
    <w:rsid w:val="00BD624F"/>
    <w:rsid w:val="00BD6F59"/>
    <w:rsid w:val="00BE0DE0"/>
    <w:rsid w:val="00BE4000"/>
    <w:rsid w:val="00BE4E27"/>
    <w:rsid w:val="00BF1A09"/>
    <w:rsid w:val="00BF3F71"/>
    <w:rsid w:val="00BF5D78"/>
    <w:rsid w:val="00BF678E"/>
    <w:rsid w:val="00BF67B8"/>
    <w:rsid w:val="00BF7E1F"/>
    <w:rsid w:val="00C0099D"/>
    <w:rsid w:val="00C00A2C"/>
    <w:rsid w:val="00C037FF"/>
    <w:rsid w:val="00C03B1C"/>
    <w:rsid w:val="00C03D38"/>
    <w:rsid w:val="00C03FBF"/>
    <w:rsid w:val="00C07EE7"/>
    <w:rsid w:val="00C102DF"/>
    <w:rsid w:val="00C10CC0"/>
    <w:rsid w:val="00C10E62"/>
    <w:rsid w:val="00C116D4"/>
    <w:rsid w:val="00C1239E"/>
    <w:rsid w:val="00C1289F"/>
    <w:rsid w:val="00C12A31"/>
    <w:rsid w:val="00C12A6F"/>
    <w:rsid w:val="00C12D7B"/>
    <w:rsid w:val="00C151F8"/>
    <w:rsid w:val="00C16463"/>
    <w:rsid w:val="00C16D2A"/>
    <w:rsid w:val="00C17383"/>
    <w:rsid w:val="00C20BC0"/>
    <w:rsid w:val="00C228F0"/>
    <w:rsid w:val="00C22A0B"/>
    <w:rsid w:val="00C230D6"/>
    <w:rsid w:val="00C2542D"/>
    <w:rsid w:val="00C261D9"/>
    <w:rsid w:val="00C27041"/>
    <w:rsid w:val="00C27FA5"/>
    <w:rsid w:val="00C30497"/>
    <w:rsid w:val="00C305EF"/>
    <w:rsid w:val="00C31414"/>
    <w:rsid w:val="00C33619"/>
    <w:rsid w:val="00C347D3"/>
    <w:rsid w:val="00C35AB9"/>
    <w:rsid w:val="00C37BFD"/>
    <w:rsid w:val="00C44F40"/>
    <w:rsid w:val="00C45F4A"/>
    <w:rsid w:val="00C51A28"/>
    <w:rsid w:val="00C54768"/>
    <w:rsid w:val="00C54B0B"/>
    <w:rsid w:val="00C54C0A"/>
    <w:rsid w:val="00C57A68"/>
    <w:rsid w:val="00C6058F"/>
    <w:rsid w:val="00C62096"/>
    <w:rsid w:val="00C62C5E"/>
    <w:rsid w:val="00C64D6B"/>
    <w:rsid w:val="00C66732"/>
    <w:rsid w:val="00C668AD"/>
    <w:rsid w:val="00C67977"/>
    <w:rsid w:val="00C67BCC"/>
    <w:rsid w:val="00C67C0F"/>
    <w:rsid w:val="00C7374A"/>
    <w:rsid w:val="00C74186"/>
    <w:rsid w:val="00C759C9"/>
    <w:rsid w:val="00C80EB6"/>
    <w:rsid w:val="00C818D8"/>
    <w:rsid w:val="00C83BA2"/>
    <w:rsid w:val="00C847D2"/>
    <w:rsid w:val="00C84D28"/>
    <w:rsid w:val="00C87567"/>
    <w:rsid w:val="00C90C30"/>
    <w:rsid w:val="00C91741"/>
    <w:rsid w:val="00C932F2"/>
    <w:rsid w:val="00C9404E"/>
    <w:rsid w:val="00C9687F"/>
    <w:rsid w:val="00C9791A"/>
    <w:rsid w:val="00CA03EF"/>
    <w:rsid w:val="00CA0435"/>
    <w:rsid w:val="00CA0CC7"/>
    <w:rsid w:val="00CA1D3B"/>
    <w:rsid w:val="00CA1E2A"/>
    <w:rsid w:val="00CA2CDC"/>
    <w:rsid w:val="00CA404A"/>
    <w:rsid w:val="00CA5515"/>
    <w:rsid w:val="00CA6C68"/>
    <w:rsid w:val="00CA6C9E"/>
    <w:rsid w:val="00CA75F9"/>
    <w:rsid w:val="00CB09A6"/>
    <w:rsid w:val="00CB10B2"/>
    <w:rsid w:val="00CB12D6"/>
    <w:rsid w:val="00CB13B4"/>
    <w:rsid w:val="00CB3DA1"/>
    <w:rsid w:val="00CB439F"/>
    <w:rsid w:val="00CB4EC7"/>
    <w:rsid w:val="00CB5E11"/>
    <w:rsid w:val="00CB6AA8"/>
    <w:rsid w:val="00CB7B4C"/>
    <w:rsid w:val="00CB7D9A"/>
    <w:rsid w:val="00CC0456"/>
    <w:rsid w:val="00CC2D22"/>
    <w:rsid w:val="00CC3655"/>
    <w:rsid w:val="00CC3E45"/>
    <w:rsid w:val="00CC6E74"/>
    <w:rsid w:val="00CC74AE"/>
    <w:rsid w:val="00CC77AC"/>
    <w:rsid w:val="00CD0627"/>
    <w:rsid w:val="00CD217A"/>
    <w:rsid w:val="00CD219C"/>
    <w:rsid w:val="00CD385E"/>
    <w:rsid w:val="00CD41F4"/>
    <w:rsid w:val="00CD4D45"/>
    <w:rsid w:val="00CD5A42"/>
    <w:rsid w:val="00CD6803"/>
    <w:rsid w:val="00CD69AC"/>
    <w:rsid w:val="00CE0DC4"/>
    <w:rsid w:val="00CE41A3"/>
    <w:rsid w:val="00CE4F02"/>
    <w:rsid w:val="00CE58E9"/>
    <w:rsid w:val="00CF0292"/>
    <w:rsid w:val="00CF0DA0"/>
    <w:rsid w:val="00CF55FA"/>
    <w:rsid w:val="00CF576E"/>
    <w:rsid w:val="00CF7F1D"/>
    <w:rsid w:val="00D00307"/>
    <w:rsid w:val="00D03ABD"/>
    <w:rsid w:val="00D04B3F"/>
    <w:rsid w:val="00D04B5E"/>
    <w:rsid w:val="00D05132"/>
    <w:rsid w:val="00D0546E"/>
    <w:rsid w:val="00D0612A"/>
    <w:rsid w:val="00D06F5E"/>
    <w:rsid w:val="00D11F70"/>
    <w:rsid w:val="00D132E8"/>
    <w:rsid w:val="00D1410E"/>
    <w:rsid w:val="00D16739"/>
    <w:rsid w:val="00D16C86"/>
    <w:rsid w:val="00D1766A"/>
    <w:rsid w:val="00D20B1A"/>
    <w:rsid w:val="00D21807"/>
    <w:rsid w:val="00D2226C"/>
    <w:rsid w:val="00D25F16"/>
    <w:rsid w:val="00D26F9D"/>
    <w:rsid w:val="00D3251D"/>
    <w:rsid w:val="00D33446"/>
    <w:rsid w:val="00D34A9C"/>
    <w:rsid w:val="00D35C3E"/>
    <w:rsid w:val="00D36FF6"/>
    <w:rsid w:val="00D37A5C"/>
    <w:rsid w:val="00D401F5"/>
    <w:rsid w:val="00D416EC"/>
    <w:rsid w:val="00D419B7"/>
    <w:rsid w:val="00D41EFF"/>
    <w:rsid w:val="00D43B14"/>
    <w:rsid w:val="00D44479"/>
    <w:rsid w:val="00D44802"/>
    <w:rsid w:val="00D44BBB"/>
    <w:rsid w:val="00D46D46"/>
    <w:rsid w:val="00D47797"/>
    <w:rsid w:val="00D526EE"/>
    <w:rsid w:val="00D52D5D"/>
    <w:rsid w:val="00D530C7"/>
    <w:rsid w:val="00D53E72"/>
    <w:rsid w:val="00D54D82"/>
    <w:rsid w:val="00D573F6"/>
    <w:rsid w:val="00D6015C"/>
    <w:rsid w:val="00D61EFE"/>
    <w:rsid w:val="00D6298E"/>
    <w:rsid w:val="00D6300D"/>
    <w:rsid w:val="00D630A8"/>
    <w:rsid w:val="00D641F8"/>
    <w:rsid w:val="00D64284"/>
    <w:rsid w:val="00D64F44"/>
    <w:rsid w:val="00D70C18"/>
    <w:rsid w:val="00D7188D"/>
    <w:rsid w:val="00D725A0"/>
    <w:rsid w:val="00D739BD"/>
    <w:rsid w:val="00D75D8D"/>
    <w:rsid w:val="00D76D8A"/>
    <w:rsid w:val="00D76ED1"/>
    <w:rsid w:val="00D77738"/>
    <w:rsid w:val="00D779DD"/>
    <w:rsid w:val="00D80722"/>
    <w:rsid w:val="00D816A6"/>
    <w:rsid w:val="00D835AF"/>
    <w:rsid w:val="00D86428"/>
    <w:rsid w:val="00D86E24"/>
    <w:rsid w:val="00D9035F"/>
    <w:rsid w:val="00D90558"/>
    <w:rsid w:val="00D90579"/>
    <w:rsid w:val="00D9060E"/>
    <w:rsid w:val="00D922BE"/>
    <w:rsid w:val="00D940E0"/>
    <w:rsid w:val="00D95142"/>
    <w:rsid w:val="00D95BBC"/>
    <w:rsid w:val="00D95BCB"/>
    <w:rsid w:val="00D962D1"/>
    <w:rsid w:val="00D96E5A"/>
    <w:rsid w:val="00D97644"/>
    <w:rsid w:val="00DA1B51"/>
    <w:rsid w:val="00DA604A"/>
    <w:rsid w:val="00DA64F8"/>
    <w:rsid w:val="00DA66A0"/>
    <w:rsid w:val="00DA727C"/>
    <w:rsid w:val="00DA7A2B"/>
    <w:rsid w:val="00DA7F53"/>
    <w:rsid w:val="00DB1F55"/>
    <w:rsid w:val="00DB290F"/>
    <w:rsid w:val="00DB30A8"/>
    <w:rsid w:val="00DC0AB7"/>
    <w:rsid w:val="00DC12F0"/>
    <w:rsid w:val="00DC1348"/>
    <w:rsid w:val="00DC17A2"/>
    <w:rsid w:val="00DC29A5"/>
    <w:rsid w:val="00DC2A4B"/>
    <w:rsid w:val="00DC46B8"/>
    <w:rsid w:val="00DC4FCC"/>
    <w:rsid w:val="00DC5980"/>
    <w:rsid w:val="00DC6499"/>
    <w:rsid w:val="00DC7FBD"/>
    <w:rsid w:val="00DC7FDF"/>
    <w:rsid w:val="00DD0132"/>
    <w:rsid w:val="00DD077F"/>
    <w:rsid w:val="00DD11E8"/>
    <w:rsid w:val="00DD170F"/>
    <w:rsid w:val="00DD247C"/>
    <w:rsid w:val="00DD2ACE"/>
    <w:rsid w:val="00DD324D"/>
    <w:rsid w:val="00DD450D"/>
    <w:rsid w:val="00DD523E"/>
    <w:rsid w:val="00DD54FD"/>
    <w:rsid w:val="00DD75A3"/>
    <w:rsid w:val="00DD765D"/>
    <w:rsid w:val="00DE039F"/>
    <w:rsid w:val="00DE7B5F"/>
    <w:rsid w:val="00DF0F1F"/>
    <w:rsid w:val="00DF2357"/>
    <w:rsid w:val="00DF2A84"/>
    <w:rsid w:val="00DF2FE0"/>
    <w:rsid w:val="00DF41F1"/>
    <w:rsid w:val="00DF4D6C"/>
    <w:rsid w:val="00DF6F6A"/>
    <w:rsid w:val="00E03D68"/>
    <w:rsid w:val="00E04968"/>
    <w:rsid w:val="00E051CE"/>
    <w:rsid w:val="00E05D99"/>
    <w:rsid w:val="00E114D0"/>
    <w:rsid w:val="00E118E8"/>
    <w:rsid w:val="00E1300F"/>
    <w:rsid w:val="00E13FE7"/>
    <w:rsid w:val="00E1461F"/>
    <w:rsid w:val="00E15FDE"/>
    <w:rsid w:val="00E212B8"/>
    <w:rsid w:val="00E218DE"/>
    <w:rsid w:val="00E22741"/>
    <w:rsid w:val="00E22B76"/>
    <w:rsid w:val="00E23107"/>
    <w:rsid w:val="00E241E3"/>
    <w:rsid w:val="00E25663"/>
    <w:rsid w:val="00E279CE"/>
    <w:rsid w:val="00E30A8C"/>
    <w:rsid w:val="00E3128F"/>
    <w:rsid w:val="00E31AD0"/>
    <w:rsid w:val="00E31D71"/>
    <w:rsid w:val="00E32F7F"/>
    <w:rsid w:val="00E33BAD"/>
    <w:rsid w:val="00E34690"/>
    <w:rsid w:val="00E35827"/>
    <w:rsid w:val="00E362DC"/>
    <w:rsid w:val="00E3675C"/>
    <w:rsid w:val="00E370E6"/>
    <w:rsid w:val="00E37E34"/>
    <w:rsid w:val="00E42CCB"/>
    <w:rsid w:val="00E44005"/>
    <w:rsid w:val="00E440BA"/>
    <w:rsid w:val="00E44AF7"/>
    <w:rsid w:val="00E4636A"/>
    <w:rsid w:val="00E528BD"/>
    <w:rsid w:val="00E5522B"/>
    <w:rsid w:val="00E55306"/>
    <w:rsid w:val="00E60435"/>
    <w:rsid w:val="00E63B14"/>
    <w:rsid w:val="00E65806"/>
    <w:rsid w:val="00E662F6"/>
    <w:rsid w:val="00E66D79"/>
    <w:rsid w:val="00E672F7"/>
    <w:rsid w:val="00E72B4F"/>
    <w:rsid w:val="00E74213"/>
    <w:rsid w:val="00E752F2"/>
    <w:rsid w:val="00E7533B"/>
    <w:rsid w:val="00E75A40"/>
    <w:rsid w:val="00E75B2B"/>
    <w:rsid w:val="00E779F6"/>
    <w:rsid w:val="00E8082D"/>
    <w:rsid w:val="00E814D8"/>
    <w:rsid w:val="00E8187B"/>
    <w:rsid w:val="00E82D6A"/>
    <w:rsid w:val="00E84E23"/>
    <w:rsid w:val="00E84EF3"/>
    <w:rsid w:val="00E85438"/>
    <w:rsid w:val="00E876C2"/>
    <w:rsid w:val="00E90805"/>
    <w:rsid w:val="00E90A8E"/>
    <w:rsid w:val="00E938FA"/>
    <w:rsid w:val="00E95734"/>
    <w:rsid w:val="00E97CA7"/>
    <w:rsid w:val="00E97E78"/>
    <w:rsid w:val="00EA1148"/>
    <w:rsid w:val="00EA1653"/>
    <w:rsid w:val="00EA274E"/>
    <w:rsid w:val="00EA4A54"/>
    <w:rsid w:val="00EA5D24"/>
    <w:rsid w:val="00EA6E29"/>
    <w:rsid w:val="00EB0306"/>
    <w:rsid w:val="00EB4C8E"/>
    <w:rsid w:val="00EB4E7E"/>
    <w:rsid w:val="00EB52C7"/>
    <w:rsid w:val="00EB6582"/>
    <w:rsid w:val="00EB711F"/>
    <w:rsid w:val="00EB7642"/>
    <w:rsid w:val="00EC001B"/>
    <w:rsid w:val="00EC0D03"/>
    <w:rsid w:val="00EC133B"/>
    <w:rsid w:val="00EC2775"/>
    <w:rsid w:val="00EC30A4"/>
    <w:rsid w:val="00EC34D0"/>
    <w:rsid w:val="00EC358B"/>
    <w:rsid w:val="00EC3E9F"/>
    <w:rsid w:val="00EC4247"/>
    <w:rsid w:val="00EC59A2"/>
    <w:rsid w:val="00EC666B"/>
    <w:rsid w:val="00EC74C3"/>
    <w:rsid w:val="00ED1DF5"/>
    <w:rsid w:val="00ED2B8F"/>
    <w:rsid w:val="00ED3D8E"/>
    <w:rsid w:val="00ED438C"/>
    <w:rsid w:val="00ED65C7"/>
    <w:rsid w:val="00ED73D5"/>
    <w:rsid w:val="00EE22B4"/>
    <w:rsid w:val="00EE46AB"/>
    <w:rsid w:val="00EE4FAA"/>
    <w:rsid w:val="00EE5D01"/>
    <w:rsid w:val="00EE69EB"/>
    <w:rsid w:val="00EE7553"/>
    <w:rsid w:val="00EF1284"/>
    <w:rsid w:val="00EF182B"/>
    <w:rsid w:val="00EF1919"/>
    <w:rsid w:val="00EF3AD1"/>
    <w:rsid w:val="00EF3FF5"/>
    <w:rsid w:val="00F01869"/>
    <w:rsid w:val="00F04484"/>
    <w:rsid w:val="00F10A69"/>
    <w:rsid w:val="00F112E5"/>
    <w:rsid w:val="00F12A6F"/>
    <w:rsid w:val="00F13F81"/>
    <w:rsid w:val="00F150C6"/>
    <w:rsid w:val="00F15C78"/>
    <w:rsid w:val="00F20918"/>
    <w:rsid w:val="00F20A4B"/>
    <w:rsid w:val="00F21183"/>
    <w:rsid w:val="00F2248B"/>
    <w:rsid w:val="00F23F80"/>
    <w:rsid w:val="00F24953"/>
    <w:rsid w:val="00F24E8B"/>
    <w:rsid w:val="00F25A76"/>
    <w:rsid w:val="00F26BE3"/>
    <w:rsid w:val="00F2708C"/>
    <w:rsid w:val="00F271BD"/>
    <w:rsid w:val="00F30473"/>
    <w:rsid w:val="00F30D09"/>
    <w:rsid w:val="00F31AD9"/>
    <w:rsid w:val="00F3274E"/>
    <w:rsid w:val="00F32A0E"/>
    <w:rsid w:val="00F32ABB"/>
    <w:rsid w:val="00F33B15"/>
    <w:rsid w:val="00F37FD9"/>
    <w:rsid w:val="00F40695"/>
    <w:rsid w:val="00F419B7"/>
    <w:rsid w:val="00F42771"/>
    <w:rsid w:val="00F45FC8"/>
    <w:rsid w:val="00F46B35"/>
    <w:rsid w:val="00F47D6A"/>
    <w:rsid w:val="00F47DDD"/>
    <w:rsid w:val="00F500C7"/>
    <w:rsid w:val="00F504DE"/>
    <w:rsid w:val="00F50B44"/>
    <w:rsid w:val="00F534CA"/>
    <w:rsid w:val="00F53BA6"/>
    <w:rsid w:val="00F540B6"/>
    <w:rsid w:val="00F55138"/>
    <w:rsid w:val="00F55595"/>
    <w:rsid w:val="00F57324"/>
    <w:rsid w:val="00F60431"/>
    <w:rsid w:val="00F60B01"/>
    <w:rsid w:val="00F64A37"/>
    <w:rsid w:val="00F65AD6"/>
    <w:rsid w:val="00F667EA"/>
    <w:rsid w:val="00F6719F"/>
    <w:rsid w:val="00F70275"/>
    <w:rsid w:val="00F719BE"/>
    <w:rsid w:val="00F7358A"/>
    <w:rsid w:val="00F76939"/>
    <w:rsid w:val="00F76FF5"/>
    <w:rsid w:val="00F80730"/>
    <w:rsid w:val="00F80A8E"/>
    <w:rsid w:val="00F8122D"/>
    <w:rsid w:val="00F81736"/>
    <w:rsid w:val="00F81986"/>
    <w:rsid w:val="00F81B94"/>
    <w:rsid w:val="00F921CF"/>
    <w:rsid w:val="00F926DE"/>
    <w:rsid w:val="00F933BE"/>
    <w:rsid w:val="00F95BB1"/>
    <w:rsid w:val="00FA126D"/>
    <w:rsid w:val="00FA1D03"/>
    <w:rsid w:val="00FA2502"/>
    <w:rsid w:val="00FA3A14"/>
    <w:rsid w:val="00FA4055"/>
    <w:rsid w:val="00FA423A"/>
    <w:rsid w:val="00FA4EB7"/>
    <w:rsid w:val="00FA7A78"/>
    <w:rsid w:val="00FB166C"/>
    <w:rsid w:val="00FB3318"/>
    <w:rsid w:val="00FB4694"/>
    <w:rsid w:val="00FC11C5"/>
    <w:rsid w:val="00FC1300"/>
    <w:rsid w:val="00FC1CA6"/>
    <w:rsid w:val="00FC2129"/>
    <w:rsid w:val="00FC29C9"/>
    <w:rsid w:val="00FC3E38"/>
    <w:rsid w:val="00FC5312"/>
    <w:rsid w:val="00FC56CE"/>
    <w:rsid w:val="00FC5AC9"/>
    <w:rsid w:val="00FD12B6"/>
    <w:rsid w:val="00FD1ABE"/>
    <w:rsid w:val="00FD356F"/>
    <w:rsid w:val="00FD4EC7"/>
    <w:rsid w:val="00FD5337"/>
    <w:rsid w:val="00FD5D5E"/>
    <w:rsid w:val="00FD7B65"/>
    <w:rsid w:val="00FD7E2D"/>
    <w:rsid w:val="00FE109C"/>
    <w:rsid w:val="00FE2C25"/>
    <w:rsid w:val="00FE3171"/>
    <w:rsid w:val="00FE517A"/>
    <w:rsid w:val="00FE6738"/>
    <w:rsid w:val="00FF4C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71AE485"/>
  <w15:docId w15:val="{963DD45E-67E7-6B40-A97B-B750AACD1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/>
    <w:lsdException w:name="heading 6" w:semiHidden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semiHidden/>
    <w:qFormat/>
    <w:rsid w:val="006C118E"/>
    <w:pPr>
      <w:spacing w:before="120" w:line="276" w:lineRule="auto"/>
    </w:pPr>
    <w:rPr>
      <w:rFonts w:ascii="Calibri" w:eastAsia="MS Mincho" w:hAnsi="Calibri" w:cs="Arial"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rsid w:val="00C22A0B"/>
    <w:pPr>
      <w:widowControl w:val="0"/>
      <w:tabs>
        <w:tab w:val="left" w:pos="5387"/>
      </w:tabs>
      <w:autoSpaceDE w:val="0"/>
      <w:autoSpaceDN w:val="0"/>
      <w:adjustRightInd w:val="0"/>
      <w:spacing w:before="200" w:after="60" w:line="240" w:lineRule="auto"/>
      <w:ind w:left="709"/>
      <w:outlineLvl w:val="0"/>
    </w:pPr>
    <w:rPr>
      <w:rFonts w:ascii="Arial" w:hAnsi="Arial"/>
      <w:b/>
      <w:bCs/>
      <w:noProof/>
      <w:color w:val="FFFFFF"/>
      <w:sz w:val="32"/>
      <w:szCs w:val="34"/>
      <w:lang w:eastAsia="en-NZ"/>
    </w:rPr>
  </w:style>
  <w:style w:type="paragraph" w:styleId="Heading2">
    <w:name w:val="heading 2"/>
    <w:basedOn w:val="Normal"/>
    <w:next w:val="Normal"/>
    <w:link w:val="Heading2Char"/>
    <w:uiPriority w:val="5"/>
    <w:qFormat/>
    <w:rsid w:val="00DD324D"/>
    <w:pPr>
      <w:keepNext/>
      <w:autoSpaceDE w:val="0"/>
      <w:autoSpaceDN w:val="0"/>
      <w:adjustRightInd w:val="0"/>
      <w:spacing w:before="200" w:line="260" w:lineRule="exact"/>
      <w:outlineLvl w:val="1"/>
    </w:pPr>
    <w:rPr>
      <w:rFonts w:ascii="Arial" w:hAnsi="Arial"/>
      <w:b/>
      <w:bCs/>
      <w:color w:val="00344D"/>
      <w:spacing w:val="-3"/>
      <w:position w:val="1"/>
      <w:sz w:val="26"/>
      <w:szCs w:val="30"/>
    </w:rPr>
  </w:style>
  <w:style w:type="paragraph" w:styleId="Heading3">
    <w:name w:val="heading 3"/>
    <w:basedOn w:val="TSMtext"/>
    <w:next w:val="TSTtxt3pt"/>
    <w:link w:val="Heading3Char"/>
    <w:uiPriority w:val="6"/>
    <w:qFormat/>
    <w:rsid w:val="00E37E34"/>
    <w:pPr>
      <w:keepNext/>
      <w:outlineLvl w:val="2"/>
    </w:pPr>
    <w:rPr>
      <w:b/>
      <w:szCs w:val="17"/>
    </w:rPr>
  </w:style>
  <w:style w:type="paragraph" w:styleId="Heading4">
    <w:name w:val="heading 4"/>
    <w:basedOn w:val="Normal"/>
    <w:next w:val="TSTtxt3pt"/>
    <w:link w:val="Heading4Char"/>
    <w:semiHidden/>
    <w:rsid w:val="00C12A31"/>
    <w:pPr>
      <w:ind w:left="113"/>
      <w:outlineLvl w:val="3"/>
    </w:pPr>
    <w:rPr>
      <w:b/>
      <w:sz w:val="17"/>
      <w:szCs w:val="17"/>
    </w:rPr>
  </w:style>
  <w:style w:type="paragraph" w:styleId="Heading5">
    <w:name w:val="heading 5"/>
    <w:basedOn w:val="Normal"/>
    <w:next w:val="Normal"/>
    <w:link w:val="Heading5Char"/>
    <w:semiHidden/>
    <w:rsid w:val="008065E7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3B7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SMbullets">
    <w:name w:val="TSM  bullets"/>
    <w:basedOn w:val="Normal"/>
    <w:link w:val="TSMbulletsChar"/>
    <w:semiHidden/>
    <w:rsid w:val="00CD0627"/>
    <w:pPr>
      <w:spacing w:before="60" w:after="60" w:line="240" w:lineRule="auto"/>
      <w:ind w:left="340" w:hanging="340"/>
    </w:pPr>
    <w:rPr>
      <w:rFonts w:eastAsia="Cambria" w:cs="Times New Roman"/>
      <w:szCs w:val="20"/>
      <w:shd w:val="clear" w:color="auto" w:fill="FFFFFF"/>
    </w:rPr>
  </w:style>
  <w:style w:type="paragraph" w:customStyle="1" w:styleId="TSMtext">
    <w:name w:val="TSM text"/>
    <w:basedOn w:val="Normal"/>
    <w:link w:val="TSMtextChar"/>
    <w:uiPriority w:val="1"/>
    <w:qFormat/>
    <w:rsid w:val="00CD4D45"/>
    <w:pPr>
      <w:spacing w:after="120" w:line="220" w:lineRule="atLeast"/>
    </w:pPr>
    <w:rPr>
      <w:rFonts w:ascii="Arial" w:hAnsi="Arial"/>
      <w:sz w:val="17"/>
    </w:rPr>
  </w:style>
  <w:style w:type="character" w:customStyle="1" w:styleId="TSMtextChar">
    <w:name w:val="TSM text Char"/>
    <w:link w:val="TSMtext"/>
    <w:uiPriority w:val="1"/>
    <w:rsid w:val="00D2226C"/>
    <w:rPr>
      <w:rFonts w:ascii="Arial" w:eastAsia="MS Mincho" w:hAnsi="Arial" w:cs="Arial"/>
      <w:sz w:val="17"/>
      <w:szCs w:val="18"/>
      <w:lang w:eastAsia="en-US"/>
    </w:rPr>
  </w:style>
  <w:style w:type="paragraph" w:customStyle="1" w:styleId="TSMtextbullets">
    <w:name w:val="TSM text bullets"/>
    <w:basedOn w:val="TSTtxt3pt"/>
    <w:link w:val="TSMtextbulletsChar"/>
    <w:uiPriority w:val="1"/>
    <w:qFormat/>
    <w:rsid w:val="00D36FF6"/>
    <w:pPr>
      <w:numPr>
        <w:numId w:val="2"/>
      </w:numPr>
      <w:spacing w:before="0" w:after="120"/>
    </w:pPr>
  </w:style>
  <w:style w:type="character" w:customStyle="1" w:styleId="TSMtextbulletsChar">
    <w:name w:val="TSM text bullets Char"/>
    <w:link w:val="TSMtextbullets"/>
    <w:uiPriority w:val="1"/>
    <w:rsid w:val="00D2226C"/>
    <w:rPr>
      <w:rFonts w:ascii="Arial" w:eastAsia="MS Mincho" w:hAnsi="Arial" w:cs="Arial"/>
      <w:sz w:val="17"/>
      <w:szCs w:val="18"/>
      <w:lang w:eastAsia="en-US"/>
    </w:rPr>
  </w:style>
  <w:style w:type="paragraph" w:styleId="Header">
    <w:name w:val="header"/>
    <w:basedOn w:val="Normal"/>
    <w:link w:val="HeaderChar"/>
    <w:semiHidden/>
    <w:rsid w:val="0068358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semiHidden/>
    <w:rsid w:val="007F7AF2"/>
    <w:rPr>
      <w:rFonts w:ascii="Arial" w:eastAsia="MS Mincho" w:hAnsi="Arial" w:cs="Arial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rsid w:val="009763D5"/>
    <w:pPr>
      <w:tabs>
        <w:tab w:val="center" w:pos="4320"/>
        <w:tab w:val="right" w:pos="8640"/>
      </w:tabs>
    </w:pPr>
    <w:rPr>
      <w:rFonts w:ascii="Arial" w:hAnsi="Arial"/>
    </w:rPr>
  </w:style>
  <w:style w:type="character" w:customStyle="1" w:styleId="FooterChar">
    <w:name w:val="Footer Char"/>
    <w:link w:val="Footer"/>
    <w:uiPriority w:val="99"/>
    <w:rsid w:val="009763D5"/>
    <w:rPr>
      <w:rFonts w:ascii="Arial" w:eastAsia="MS Mincho" w:hAnsi="Arial" w:cs="Arial"/>
      <w:sz w:val="18"/>
      <w:szCs w:val="18"/>
      <w:lang w:eastAsia="en-US"/>
    </w:rPr>
  </w:style>
  <w:style w:type="character" w:styleId="Hyperlink">
    <w:name w:val="Hyperlink"/>
    <w:uiPriority w:val="99"/>
    <w:rsid w:val="003134CE"/>
    <w:rPr>
      <w:rFonts w:ascii="Arial" w:hAnsi="Arial"/>
      <w:sz w:val="17"/>
      <w:u w:val="single"/>
    </w:rPr>
  </w:style>
  <w:style w:type="character" w:styleId="FollowedHyperlink">
    <w:name w:val="FollowedHyperlink"/>
    <w:semiHidden/>
    <w:rsid w:val="00A46DF9"/>
    <w:rPr>
      <w:color w:val="800080"/>
      <w:u w:val="single"/>
    </w:rPr>
  </w:style>
  <w:style w:type="character" w:customStyle="1" w:styleId="TSMbulletsChar">
    <w:name w:val="TSM  bullets Char"/>
    <w:link w:val="TSMbullets"/>
    <w:semiHidden/>
    <w:rsid w:val="00ED438C"/>
    <w:rPr>
      <w:rFonts w:ascii="Calibri" w:hAnsi="Calibri"/>
      <w:sz w:val="18"/>
      <w:lang w:eastAsia="en-US"/>
    </w:rPr>
  </w:style>
  <w:style w:type="paragraph" w:customStyle="1" w:styleId="TSMoverview">
    <w:name w:val="TSM overview"/>
    <w:basedOn w:val="TSMtext"/>
    <w:link w:val="TSMoverviewChar"/>
    <w:semiHidden/>
    <w:rsid w:val="00CF576E"/>
    <w:rPr>
      <w:rFonts w:eastAsia="Calibri"/>
      <w:sz w:val="20"/>
    </w:rPr>
  </w:style>
  <w:style w:type="character" w:customStyle="1" w:styleId="TSMoverviewChar">
    <w:name w:val="TSM overview Char"/>
    <w:link w:val="TSMoverview"/>
    <w:semiHidden/>
    <w:rsid w:val="005700AA"/>
    <w:rPr>
      <w:rFonts w:ascii="Calibri" w:eastAsia="Calibri" w:hAnsi="Calibri" w:cs="Arial"/>
      <w:szCs w:val="18"/>
      <w:lang w:eastAsia="en-US"/>
    </w:rPr>
  </w:style>
  <w:style w:type="paragraph" w:styleId="Title">
    <w:name w:val="Title"/>
    <w:basedOn w:val="Normal"/>
    <w:next w:val="Normal"/>
    <w:link w:val="TitleChar"/>
    <w:semiHidden/>
    <w:rsid w:val="00AA54CF"/>
    <w:pPr>
      <w:tabs>
        <w:tab w:val="left" w:pos="279"/>
      </w:tabs>
      <w:ind w:left="170"/>
    </w:pPr>
    <w:rPr>
      <w:b/>
      <w:color w:val="FFFFFF"/>
      <w:sz w:val="40"/>
      <w:szCs w:val="40"/>
    </w:rPr>
  </w:style>
  <w:style w:type="character" w:customStyle="1" w:styleId="TitleChar">
    <w:name w:val="Title Char"/>
    <w:link w:val="Title"/>
    <w:semiHidden/>
    <w:rsid w:val="005700AA"/>
    <w:rPr>
      <w:rFonts w:ascii="Calibri" w:eastAsia="MS Mincho" w:hAnsi="Calibri" w:cs="Arial"/>
      <w:b/>
      <w:color w:val="FFFFFF"/>
      <w:sz w:val="40"/>
      <w:szCs w:val="40"/>
      <w:lang w:eastAsia="en-US"/>
    </w:rPr>
  </w:style>
  <w:style w:type="paragraph" w:customStyle="1" w:styleId="Byline">
    <w:name w:val="Byline"/>
    <w:basedOn w:val="Normal"/>
    <w:rsid w:val="00C22A0B"/>
    <w:pPr>
      <w:widowControl w:val="0"/>
      <w:tabs>
        <w:tab w:val="left" w:pos="5387"/>
      </w:tabs>
      <w:autoSpaceDE w:val="0"/>
      <w:autoSpaceDN w:val="0"/>
      <w:adjustRightInd w:val="0"/>
      <w:spacing w:before="0" w:line="210" w:lineRule="exact"/>
      <w:ind w:left="709"/>
    </w:pPr>
    <w:rPr>
      <w:rFonts w:ascii="Arial" w:hAnsi="Arial"/>
      <w:b/>
      <w:bCs/>
      <w:color w:val="FFFFFF"/>
      <w:szCs w:val="17"/>
    </w:rPr>
  </w:style>
  <w:style w:type="character" w:customStyle="1" w:styleId="Heading1Char">
    <w:name w:val="Heading 1 Char"/>
    <w:link w:val="Heading1"/>
    <w:uiPriority w:val="4"/>
    <w:rsid w:val="00D2226C"/>
    <w:rPr>
      <w:rFonts w:ascii="Arial" w:eastAsia="MS Mincho" w:hAnsi="Arial" w:cs="Arial"/>
      <w:b/>
      <w:bCs/>
      <w:noProof/>
      <w:color w:val="FFFFFF"/>
      <w:sz w:val="32"/>
      <w:szCs w:val="34"/>
    </w:rPr>
  </w:style>
  <w:style w:type="character" w:customStyle="1" w:styleId="Heading2Char">
    <w:name w:val="Heading 2 Char"/>
    <w:link w:val="Heading2"/>
    <w:uiPriority w:val="5"/>
    <w:rsid w:val="00D2226C"/>
    <w:rPr>
      <w:rFonts w:ascii="Arial" w:eastAsia="MS Mincho" w:hAnsi="Arial" w:cs="Arial"/>
      <w:b/>
      <w:bCs/>
      <w:color w:val="00344D"/>
      <w:spacing w:val="-3"/>
      <w:position w:val="1"/>
      <w:sz w:val="26"/>
      <w:szCs w:val="30"/>
      <w:lang w:eastAsia="en-US"/>
    </w:rPr>
  </w:style>
  <w:style w:type="paragraph" w:customStyle="1" w:styleId="Heading2-Science">
    <w:name w:val="Heading 2 - Science"/>
    <w:basedOn w:val="Heading2"/>
    <w:semiHidden/>
    <w:rsid w:val="000E1C33"/>
    <w:pPr>
      <w:spacing w:after="120"/>
    </w:pPr>
    <w:rPr>
      <w:color w:val="224232"/>
    </w:rPr>
  </w:style>
  <w:style w:type="character" w:customStyle="1" w:styleId="Heading3Char">
    <w:name w:val="Heading 3 Char"/>
    <w:link w:val="Heading3"/>
    <w:uiPriority w:val="6"/>
    <w:rsid w:val="00DD523E"/>
    <w:rPr>
      <w:rFonts w:ascii="Arial" w:eastAsia="MS Mincho" w:hAnsi="Arial" w:cs="Arial"/>
      <w:b/>
      <w:sz w:val="17"/>
      <w:szCs w:val="17"/>
      <w:lang w:eastAsia="en-US"/>
    </w:rPr>
  </w:style>
  <w:style w:type="character" w:customStyle="1" w:styleId="Heading4Char">
    <w:name w:val="Heading 4 Char"/>
    <w:link w:val="Heading4"/>
    <w:semiHidden/>
    <w:rsid w:val="005700AA"/>
    <w:rPr>
      <w:rFonts w:ascii="Calibri" w:eastAsia="MS Mincho" w:hAnsi="Calibri" w:cs="Arial"/>
      <w:b/>
      <w:sz w:val="17"/>
      <w:szCs w:val="17"/>
      <w:lang w:eastAsia="en-US"/>
    </w:rPr>
  </w:style>
  <w:style w:type="paragraph" w:customStyle="1" w:styleId="Heading2English">
    <w:name w:val="Heading 2 English"/>
    <w:basedOn w:val="Heading2"/>
    <w:semiHidden/>
    <w:rsid w:val="00797AB0"/>
    <w:pPr>
      <w:spacing w:line="360" w:lineRule="auto"/>
    </w:pPr>
    <w:rPr>
      <w:noProof/>
      <w:color w:val="662C88"/>
    </w:rPr>
  </w:style>
  <w:style w:type="paragraph" w:customStyle="1" w:styleId="Heading2-Technology">
    <w:name w:val="Heading 2 - Technology"/>
    <w:basedOn w:val="Heading2"/>
    <w:semiHidden/>
    <w:rsid w:val="000E1C33"/>
    <w:pPr>
      <w:spacing w:line="360" w:lineRule="auto"/>
    </w:pPr>
    <w:rPr>
      <w:color w:val="8A4E3B"/>
    </w:rPr>
  </w:style>
  <w:style w:type="paragraph" w:styleId="BalloonText">
    <w:name w:val="Balloon Text"/>
    <w:basedOn w:val="Normal"/>
    <w:link w:val="BalloonTextChar"/>
    <w:semiHidden/>
    <w:rsid w:val="00BC7B99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5700AA"/>
    <w:rPr>
      <w:rFonts w:ascii="Tahoma" w:eastAsia="MS Mincho" w:hAnsi="Tahoma" w:cs="Tahoma"/>
      <w:sz w:val="16"/>
      <w:szCs w:val="16"/>
      <w:lang w:eastAsia="en-US"/>
    </w:rPr>
  </w:style>
  <w:style w:type="character" w:customStyle="1" w:styleId="Heading5Char">
    <w:name w:val="Heading 5 Char"/>
    <w:link w:val="Heading5"/>
    <w:semiHidden/>
    <w:rsid w:val="007F7AF2"/>
    <w:rPr>
      <w:rFonts w:ascii="Calibri" w:eastAsia="Times New Roman" w:hAnsi="Calibri"/>
      <w:b/>
      <w:bCs/>
      <w:i/>
      <w:iCs/>
      <w:sz w:val="26"/>
      <w:szCs w:val="26"/>
      <w:lang w:eastAsia="en-US"/>
    </w:rPr>
  </w:style>
  <w:style w:type="paragraph" w:customStyle="1" w:styleId="HEADING2-BLUE">
    <w:name w:val="HEADING 2 - BLUE"/>
    <w:basedOn w:val="Heading2English"/>
    <w:semiHidden/>
    <w:rsid w:val="00056A88"/>
    <w:rPr>
      <w:color w:val="293B88"/>
    </w:rPr>
  </w:style>
  <w:style w:type="paragraph" w:styleId="CommentText">
    <w:name w:val="annotation text"/>
    <w:basedOn w:val="Normal"/>
    <w:link w:val="CommentTextChar"/>
    <w:uiPriority w:val="99"/>
    <w:unhideWhenUsed/>
    <w:rsid w:val="00C17383"/>
    <w:pPr>
      <w:spacing w:before="80" w:after="80" w:line="240" w:lineRule="auto"/>
    </w:pPr>
    <w:rPr>
      <w:rFonts w:eastAsia="Cambria" w:cs="Times New Roman"/>
      <w:sz w:val="20"/>
      <w:szCs w:val="20"/>
      <w:lang w:eastAsia="en-NZ"/>
    </w:rPr>
  </w:style>
  <w:style w:type="character" w:customStyle="1" w:styleId="CommentTextChar">
    <w:name w:val="Comment Text Char"/>
    <w:link w:val="CommentText"/>
    <w:uiPriority w:val="99"/>
    <w:rsid w:val="00DF0F1F"/>
    <w:rPr>
      <w:rFonts w:ascii="Calibri" w:hAnsi="Calibri"/>
    </w:rPr>
  </w:style>
  <w:style w:type="paragraph" w:customStyle="1" w:styleId="TSMsubbullets">
    <w:name w:val="TSM subbullets"/>
    <w:basedOn w:val="Normal"/>
    <w:next w:val="TSMtext"/>
    <w:semiHidden/>
    <w:rsid w:val="00C87567"/>
    <w:pPr>
      <w:numPr>
        <w:ilvl w:val="1"/>
        <w:numId w:val="1"/>
      </w:numPr>
      <w:spacing w:before="0" w:after="60"/>
      <w:ind w:left="681" w:hanging="284"/>
    </w:pPr>
    <w:rPr>
      <w:rFonts w:eastAsia="Cambria" w:cs="Times New Roman"/>
      <w:i/>
      <w:sz w:val="17"/>
      <w:lang w:eastAsia="en-NZ"/>
    </w:rPr>
  </w:style>
  <w:style w:type="paragraph" w:customStyle="1" w:styleId="Activitytext">
    <w:name w:val="Activity text"/>
    <w:basedOn w:val="Normal"/>
    <w:semiHidden/>
    <w:rsid w:val="00DA64F8"/>
    <w:pPr>
      <w:ind w:left="567" w:right="567"/>
    </w:pPr>
  </w:style>
  <w:style w:type="paragraph" w:customStyle="1" w:styleId="activitybullets">
    <w:name w:val="activity bullets"/>
    <w:basedOn w:val="TSMtextbullets"/>
    <w:semiHidden/>
    <w:rsid w:val="00DA64F8"/>
    <w:pPr>
      <w:keepNext/>
      <w:tabs>
        <w:tab w:val="left" w:pos="964"/>
      </w:tabs>
      <w:ind w:left="964" w:right="567" w:hanging="397"/>
    </w:pPr>
    <w:rPr>
      <w:i/>
    </w:rPr>
  </w:style>
  <w:style w:type="paragraph" w:customStyle="1" w:styleId="Activitysubhead">
    <w:name w:val="Activity sub head"/>
    <w:basedOn w:val="H3"/>
    <w:semiHidden/>
    <w:rsid w:val="007F7BEB"/>
    <w:pPr>
      <w:ind w:left="113"/>
    </w:pPr>
    <w:rPr>
      <w:rFonts w:cs="Source Sans Pro"/>
    </w:rPr>
  </w:style>
  <w:style w:type="character" w:styleId="CommentReference">
    <w:name w:val="annotation reference"/>
    <w:semiHidden/>
    <w:unhideWhenUsed/>
    <w:rsid w:val="00217A9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17A9A"/>
    <w:pPr>
      <w:spacing w:before="120" w:after="0" w:line="276" w:lineRule="auto"/>
    </w:pPr>
    <w:rPr>
      <w:rFonts w:eastAsia="MS Mincho" w:cs="Arial"/>
      <w:b/>
      <w:bCs/>
      <w:lang w:eastAsia="en-US"/>
    </w:rPr>
  </w:style>
  <w:style w:type="character" w:customStyle="1" w:styleId="CommentSubjectChar">
    <w:name w:val="Comment Subject Char"/>
    <w:link w:val="CommentSubject"/>
    <w:semiHidden/>
    <w:rsid w:val="00217A9A"/>
    <w:rPr>
      <w:rFonts w:ascii="Arial" w:eastAsia="MS Mincho" w:hAnsi="Arial" w:cs="Arial"/>
      <w:b/>
      <w:bCs/>
      <w:lang w:eastAsia="en-US"/>
    </w:rPr>
  </w:style>
  <w:style w:type="paragraph" w:customStyle="1" w:styleId="H4">
    <w:name w:val="H4"/>
    <w:basedOn w:val="Normal"/>
    <w:uiPriority w:val="99"/>
    <w:semiHidden/>
    <w:rsid w:val="00620589"/>
    <w:pPr>
      <w:suppressAutoHyphens/>
      <w:autoSpaceDE w:val="0"/>
      <w:autoSpaceDN w:val="0"/>
      <w:adjustRightInd w:val="0"/>
      <w:spacing w:before="210" w:after="40" w:line="220" w:lineRule="atLeast"/>
      <w:textAlignment w:val="center"/>
    </w:pPr>
    <w:rPr>
      <w:rFonts w:eastAsia="Cambria" w:cs="Source Sans Pro"/>
      <w:b/>
      <w:bCs/>
      <w:color w:val="000000"/>
      <w:sz w:val="19"/>
      <w:szCs w:val="19"/>
      <w:lang w:val="en-GB" w:eastAsia="en-NZ"/>
    </w:rPr>
  </w:style>
  <w:style w:type="paragraph" w:customStyle="1" w:styleId="TSMtextlastpage">
    <w:name w:val="TSM  text last page"/>
    <w:basedOn w:val="TSMtext"/>
    <w:uiPriority w:val="9"/>
    <w:rsid w:val="00B60AC8"/>
    <w:pPr>
      <w:ind w:left="284" w:right="284"/>
    </w:pPr>
    <w:rPr>
      <w:sz w:val="21"/>
    </w:rPr>
  </w:style>
  <w:style w:type="paragraph" w:customStyle="1" w:styleId="Bodybullet">
    <w:name w:val="Body bullet"/>
    <w:basedOn w:val="TSMtextlastpage"/>
    <w:semiHidden/>
    <w:rsid w:val="00620589"/>
    <w:pPr>
      <w:spacing w:before="0" w:after="57"/>
      <w:ind w:left="340" w:hanging="170"/>
    </w:pPr>
  </w:style>
  <w:style w:type="paragraph" w:customStyle="1" w:styleId="H2">
    <w:name w:val="H2"/>
    <w:basedOn w:val="Heading2"/>
    <w:uiPriority w:val="2"/>
    <w:semiHidden/>
    <w:qFormat/>
    <w:rsid w:val="00B60AC8"/>
    <w:pPr>
      <w:spacing w:before="360"/>
      <w:ind w:left="284" w:right="284"/>
    </w:pPr>
  </w:style>
  <w:style w:type="paragraph" w:customStyle="1" w:styleId="H3">
    <w:name w:val="H3"/>
    <w:basedOn w:val="Heading3"/>
    <w:uiPriority w:val="2"/>
    <w:semiHidden/>
    <w:qFormat/>
    <w:rsid w:val="00B60AC8"/>
    <w:pPr>
      <w:ind w:left="284"/>
    </w:pPr>
    <w:rPr>
      <w:sz w:val="22"/>
    </w:rPr>
  </w:style>
  <w:style w:type="paragraph" w:customStyle="1" w:styleId="H5">
    <w:name w:val="H5"/>
    <w:basedOn w:val="TSMtextlastpage"/>
    <w:semiHidden/>
    <w:qFormat/>
    <w:rsid w:val="00F3274E"/>
    <w:pPr>
      <w:spacing w:after="0" w:line="276" w:lineRule="auto"/>
      <w:ind w:left="113"/>
    </w:pPr>
    <w:rPr>
      <w:b/>
      <w:bCs/>
    </w:rPr>
  </w:style>
  <w:style w:type="paragraph" w:customStyle="1" w:styleId="Bodybullet-L2">
    <w:name w:val="Body bullet - L2"/>
    <w:basedOn w:val="Bodybullet"/>
    <w:uiPriority w:val="99"/>
    <w:semiHidden/>
    <w:rsid w:val="008532B8"/>
    <w:pPr>
      <w:tabs>
        <w:tab w:val="left" w:pos="680"/>
      </w:tabs>
      <w:ind w:left="680"/>
    </w:pPr>
  </w:style>
  <w:style w:type="paragraph" w:customStyle="1" w:styleId="TSMTxt1st">
    <w:name w:val="TSM Txt 1st"/>
    <w:basedOn w:val="TSMtext"/>
    <w:semiHidden/>
    <w:qFormat/>
    <w:rsid w:val="00185F4C"/>
    <w:pPr>
      <w:spacing w:after="60"/>
    </w:pPr>
  </w:style>
  <w:style w:type="paragraph" w:customStyle="1" w:styleId="Bodybulletitalic">
    <w:name w:val="Body bullet italic"/>
    <w:basedOn w:val="Bodybullet"/>
    <w:uiPriority w:val="99"/>
    <w:semiHidden/>
    <w:rsid w:val="00986F79"/>
    <w:rPr>
      <w:rFonts w:ascii="Source Sans Pro" w:hAnsi="Source Sans Pro"/>
      <w:i/>
      <w:iCs/>
    </w:rPr>
  </w:style>
  <w:style w:type="character" w:customStyle="1" w:styleId="HiliteHeading">
    <w:name w:val="Hilite Heading"/>
    <w:uiPriority w:val="99"/>
    <w:semiHidden/>
    <w:rsid w:val="00336A00"/>
    <w:rPr>
      <w:rFonts w:ascii="Arial" w:hAnsi="Arial"/>
      <w:b/>
      <w:bCs/>
      <w:caps/>
      <w:color w:val="FFFFFF"/>
      <w:sz w:val="17"/>
      <w:szCs w:val="17"/>
      <w:u w:val="none" w:color="000000"/>
      <w:shd w:val="clear" w:color="auto" w:fill="003450"/>
      <w:lang w:val="en-GB" w:eastAsia="en-NZ"/>
    </w:rPr>
  </w:style>
  <w:style w:type="paragraph" w:customStyle="1" w:styleId="TSMitalicbullets">
    <w:name w:val="TSM italic bullets"/>
    <w:basedOn w:val="TSMtextbullets"/>
    <w:semiHidden/>
    <w:rsid w:val="00D25F16"/>
    <w:rPr>
      <w:i/>
    </w:rPr>
  </w:style>
  <w:style w:type="paragraph" w:customStyle="1" w:styleId="TSTtxt3pt">
    <w:name w:val="TST txt 3pt"/>
    <w:basedOn w:val="TSMtext"/>
    <w:semiHidden/>
    <w:qFormat/>
    <w:rsid w:val="00151847"/>
    <w:pPr>
      <w:spacing w:before="60" w:after="60"/>
    </w:pPr>
  </w:style>
  <w:style w:type="paragraph" w:customStyle="1" w:styleId="Heading12">
    <w:name w:val="Heading 12"/>
    <w:basedOn w:val="Normal"/>
    <w:next w:val="Normal"/>
    <w:semiHidden/>
    <w:qFormat/>
    <w:rsid w:val="0058269B"/>
    <w:pPr>
      <w:spacing w:before="0" w:line="240" w:lineRule="auto"/>
    </w:pPr>
    <w:rPr>
      <w:rFonts w:ascii="Helvetica" w:hAnsi="Helvetica" w:cs="Times New Roman"/>
      <w:b/>
      <w:color w:val="404040"/>
      <w:sz w:val="26"/>
      <w:szCs w:val="22"/>
      <w:lang w:val="en-AU" w:eastAsia="ja-JP"/>
    </w:rPr>
  </w:style>
  <w:style w:type="paragraph" w:customStyle="1" w:styleId="ISBN">
    <w:name w:val="ISBN"/>
    <w:basedOn w:val="Normal"/>
    <w:uiPriority w:val="99"/>
    <w:semiHidden/>
    <w:rsid w:val="0079427E"/>
    <w:pPr>
      <w:suppressAutoHyphens/>
      <w:autoSpaceDE w:val="0"/>
      <w:autoSpaceDN w:val="0"/>
      <w:adjustRightInd w:val="0"/>
      <w:spacing w:before="0" w:line="160" w:lineRule="atLeast"/>
      <w:jc w:val="right"/>
      <w:textAlignment w:val="center"/>
    </w:pPr>
    <w:rPr>
      <w:rFonts w:ascii="Source Sans Pro (OTF)" w:eastAsia="Cambria" w:hAnsi="Source Sans Pro (OTF)" w:cs="Source Sans Pro (OTF)"/>
      <w:color w:val="000000"/>
      <w:sz w:val="12"/>
      <w:szCs w:val="12"/>
      <w:lang w:val="en-GB" w:eastAsia="en-NZ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4C5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21183"/>
    <w:pPr>
      <w:spacing w:before="0" w:after="200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bullet">
    <w:name w:val="Table bullet"/>
    <w:basedOn w:val="Normal"/>
    <w:link w:val="TablebulletChar"/>
    <w:semiHidden/>
    <w:qFormat/>
    <w:rsid w:val="00724614"/>
    <w:pPr>
      <w:numPr>
        <w:numId w:val="3"/>
      </w:numPr>
      <w:spacing w:before="0" w:line="240" w:lineRule="auto"/>
    </w:pPr>
    <w:rPr>
      <w:rFonts w:eastAsia="Times New Roman" w:cs="Times New Roman"/>
      <w:color w:val="000000"/>
      <w:sz w:val="22"/>
      <w:szCs w:val="20"/>
    </w:rPr>
  </w:style>
  <w:style w:type="paragraph" w:customStyle="1" w:styleId="Tabletext">
    <w:name w:val="Table text"/>
    <w:basedOn w:val="Normal"/>
    <w:semiHidden/>
    <w:qFormat/>
    <w:rsid w:val="00724614"/>
    <w:pPr>
      <w:spacing w:before="0" w:line="240" w:lineRule="auto"/>
    </w:pPr>
    <w:rPr>
      <w:rFonts w:eastAsia="Times New Roman" w:cs="Times New Roman"/>
      <w:color w:val="000000"/>
      <w:sz w:val="22"/>
      <w:szCs w:val="20"/>
      <w:shd w:val="clear" w:color="auto" w:fill="FDFDFD"/>
    </w:rPr>
  </w:style>
  <w:style w:type="character" w:customStyle="1" w:styleId="TablebulletChar">
    <w:name w:val="Table bullet Char"/>
    <w:basedOn w:val="DefaultParagraphFont"/>
    <w:link w:val="Tablebullet"/>
    <w:semiHidden/>
    <w:rsid w:val="00724614"/>
    <w:rPr>
      <w:rFonts w:ascii="Calibri" w:eastAsia="Times New Roman" w:hAnsi="Calibri"/>
      <w:color w:val="000000"/>
      <w:sz w:val="22"/>
      <w:lang w:eastAsia="en-US"/>
    </w:rPr>
  </w:style>
  <w:style w:type="paragraph" w:customStyle="1" w:styleId="TSMtextbulletsdash">
    <w:name w:val="TSM text bullets dash"/>
    <w:basedOn w:val="TSMtextbullets"/>
    <w:uiPriority w:val="3"/>
    <w:qFormat/>
    <w:rsid w:val="00EC2775"/>
    <w:pPr>
      <w:numPr>
        <w:numId w:val="4"/>
      </w:numPr>
      <w:ind w:left="681" w:hanging="284"/>
    </w:pPr>
  </w:style>
  <w:style w:type="paragraph" w:customStyle="1" w:styleId="TSMtextnumberedlastpage">
    <w:name w:val="TSM text numbered last page"/>
    <w:basedOn w:val="TSMtext"/>
    <w:uiPriority w:val="10"/>
    <w:qFormat/>
    <w:rsid w:val="005A2913"/>
    <w:pPr>
      <w:numPr>
        <w:numId w:val="5"/>
      </w:numPr>
      <w:spacing w:before="0" w:line="280" w:lineRule="atLeast"/>
    </w:pPr>
    <w:rPr>
      <w:sz w:val="21"/>
    </w:rPr>
  </w:style>
  <w:style w:type="paragraph" w:customStyle="1" w:styleId="Heading3lastpage">
    <w:name w:val="Heading 3 last page"/>
    <w:basedOn w:val="Heading3"/>
    <w:uiPriority w:val="8"/>
    <w:qFormat/>
    <w:rsid w:val="00AE5EAF"/>
    <w:pPr>
      <w:spacing w:before="240"/>
    </w:pPr>
    <w:rPr>
      <w:sz w:val="22"/>
    </w:rPr>
  </w:style>
  <w:style w:type="character" w:customStyle="1" w:styleId="UnresolvedMention10">
    <w:name w:val="Unresolved Mention1"/>
    <w:basedOn w:val="DefaultParagraphFont"/>
    <w:uiPriority w:val="99"/>
    <w:semiHidden/>
    <w:unhideWhenUsed/>
    <w:rsid w:val="00746E37"/>
    <w:rPr>
      <w:color w:val="605E5C"/>
      <w:shd w:val="clear" w:color="auto" w:fill="E1DFDD"/>
    </w:rPr>
  </w:style>
  <w:style w:type="paragraph" w:customStyle="1" w:styleId="Heading2lastpage">
    <w:name w:val="Heading 2 last page"/>
    <w:basedOn w:val="Heading2"/>
    <w:uiPriority w:val="7"/>
    <w:qFormat/>
    <w:rsid w:val="00207669"/>
    <w:pPr>
      <w:spacing w:before="240"/>
    </w:pPr>
    <w:rPr>
      <w:color w:val="auto"/>
      <w:sz w:val="28"/>
      <w:szCs w:val="32"/>
    </w:rPr>
  </w:style>
  <w:style w:type="paragraph" w:customStyle="1" w:styleId="Bullet">
    <w:name w:val="Bullet"/>
    <w:basedOn w:val="Normal"/>
    <w:rsid w:val="00E15FDE"/>
    <w:pPr>
      <w:numPr>
        <w:numId w:val="6"/>
      </w:numPr>
      <w:tabs>
        <w:tab w:val="clear" w:pos="360"/>
        <w:tab w:val="num" w:pos="720"/>
      </w:tabs>
      <w:spacing w:before="0" w:after="80" w:line="280" w:lineRule="exact"/>
      <w:ind w:left="720"/>
    </w:pPr>
    <w:rPr>
      <w:rFonts w:ascii="Times New Roman" w:eastAsia="Times New Roman" w:hAnsi="Times New Roman" w:cs="Times New Roman"/>
      <w:sz w:val="24"/>
      <w:szCs w:val="22"/>
      <w:lang w:val="en-AU"/>
    </w:rPr>
  </w:style>
  <w:style w:type="character" w:customStyle="1" w:styleId="apple-converted-space">
    <w:name w:val="apple-converted-space"/>
    <w:basedOn w:val="DefaultParagraphFont"/>
    <w:rsid w:val="006C63C1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F1427"/>
    <w:rPr>
      <w:color w:val="605E5C"/>
      <w:shd w:val="clear" w:color="auto" w:fill="E1DFDD"/>
    </w:rPr>
  </w:style>
  <w:style w:type="paragraph" w:customStyle="1" w:styleId="FooterSmall">
    <w:name w:val="Footer Small"/>
    <w:basedOn w:val="Normal"/>
    <w:qFormat/>
    <w:rsid w:val="00786E67"/>
    <w:pPr>
      <w:spacing w:before="0" w:line="240" w:lineRule="auto"/>
      <w:jc w:val="right"/>
    </w:pPr>
    <w:rPr>
      <w:rFonts w:ascii="Arial" w:hAnsi="Arial"/>
      <w:sz w:val="11"/>
      <w:szCs w:val="11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78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literacyonline.tki.org.nz/Literacy-Online/Planning-for-my-students-needs/Effective-Literacy-Practice-Years-5-8/Approaches-to-teaching-reading" TargetMode="External"/><Relationship Id="rId18" Type="http://schemas.openxmlformats.org/officeDocument/2006/relationships/hyperlink" Target="https://www.flipsnack.com/templates/newspapers/schoo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literacyonline.tki.org.nz/Literacy-Online/Planning-for-my-students-needs/Effective-Literacy-Practice-Years-5-8/Teaching-comprehension" TargetMode="External"/><Relationship Id="rId17" Type="http://schemas.openxmlformats.org/officeDocument/2006/relationships/image" Target="media/image3.emf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curriculumprogresstools.education.govt.nz/lpf-tool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chooljournal.tki.org.nz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nzcurriculum.tki.org.nz/Curriculum-resources/Financial-capability/Financial-capability-progressions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curriculumprogresstools.education.govt.nz/lpf-tool/" TargetMode="External"/><Relationship Id="rId19" Type="http://schemas.openxmlformats.org/officeDocument/2006/relationships/image" Target="media/image4.ti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nzcurriculum.tki.org.nz/The-New-Zealand-Curriculum/English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chooljournal.tki.org.nz" TargetMode="External"/><Relationship Id="rId1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r="http://schemas.openxmlformats.org/officeDocument/2006/relationships" xmlns:go="http://customooxmlschemas.google.com/">
  <go:docsCustomData xmlns:go="http://customooxmlschemas.google.com/" roundtripDataSignature="AMtx7mjb5xwB9ageGm5oq+g62ZPuTBkscA==">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3</Pages>
  <Words>1281</Words>
  <Characters>7306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Elton Gregory Design</Company>
  <LinksUpToDate>false</LinksUpToDate>
  <CharactersWithSpaces>8570</CharactersWithSpaces>
  <SharedDoc>false</SharedDoc>
  <HLinks>
    <vt:vector size="162" baseType="variant">
      <vt:variant>
        <vt:i4>2949173</vt:i4>
      </vt:variant>
      <vt:variant>
        <vt:i4>75</vt:i4>
      </vt:variant>
      <vt:variant>
        <vt:i4>0</vt:i4>
      </vt:variant>
      <vt:variant>
        <vt:i4>5</vt:i4>
      </vt:variant>
      <vt:variant>
        <vt:lpwstr>https://www.youtube.com/user/pacificvoyagers/videos</vt:lpwstr>
      </vt:variant>
      <vt:variant>
        <vt:lpwstr/>
      </vt:variant>
      <vt:variant>
        <vt:i4>2883636</vt:i4>
      </vt:variant>
      <vt:variant>
        <vt:i4>72</vt:i4>
      </vt:variant>
      <vt:variant>
        <vt:i4>0</vt:i4>
      </vt:variant>
      <vt:variant>
        <vt:i4>5</vt:i4>
      </vt:variant>
      <vt:variant>
        <vt:lpwstr>http://www.herbkanehawaii.com/</vt:lpwstr>
      </vt:variant>
      <vt:variant>
        <vt:lpwstr/>
      </vt:variant>
      <vt:variant>
        <vt:i4>8257659</vt:i4>
      </vt:variant>
      <vt:variant>
        <vt:i4>69</vt:i4>
      </vt:variant>
      <vt:variant>
        <vt:i4>0</vt:i4>
      </vt:variant>
      <vt:variant>
        <vt:i4>5</vt:i4>
      </vt:variant>
      <vt:variant>
        <vt:lpwstr>https://www.youtube.com/watch?v=WWqATz38uug</vt:lpwstr>
      </vt:variant>
      <vt:variant>
        <vt:lpwstr/>
      </vt:variant>
      <vt:variant>
        <vt:i4>4128868</vt:i4>
      </vt:variant>
      <vt:variant>
        <vt:i4>66</vt:i4>
      </vt:variant>
      <vt:variant>
        <vt:i4>0</vt:i4>
      </vt:variant>
      <vt:variant>
        <vt:i4>5</vt:i4>
      </vt:variant>
      <vt:variant>
        <vt:lpwstr>http://www.sciencelearn.org.nz/Science-Stories/Tsunamis-and-Surf/Rediscovering-traditional-Maori-navigation</vt:lpwstr>
      </vt:variant>
      <vt:variant>
        <vt:lpwstr/>
      </vt:variant>
      <vt:variant>
        <vt:i4>2556026</vt:i4>
      </vt:variant>
      <vt:variant>
        <vt:i4>63</vt:i4>
      </vt:variant>
      <vt:variant>
        <vt:i4>0</vt:i4>
      </vt:variant>
      <vt:variant>
        <vt:i4>5</vt:i4>
      </vt:variant>
      <vt:variant>
        <vt:lpwstr>http://www.teara.govt.nz/en/canoe-navigation/page-1</vt:lpwstr>
      </vt:variant>
      <vt:variant>
        <vt:lpwstr/>
      </vt:variant>
      <vt:variant>
        <vt:i4>1310726</vt:i4>
      </vt:variant>
      <vt:variant>
        <vt:i4>60</vt:i4>
      </vt:variant>
      <vt:variant>
        <vt:i4>0</vt:i4>
      </vt:variant>
      <vt:variant>
        <vt:i4>5</vt:i4>
      </vt:variant>
      <vt:variant>
        <vt:lpwstr>http://technology.tki.org.nz/</vt:lpwstr>
      </vt:variant>
      <vt:variant>
        <vt:lpwstr/>
      </vt:variant>
      <vt:variant>
        <vt:i4>4194327</vt:i4>
      </vt:variant>
      <vt:variant>
        <vt:i4>57</vt:i4>
      </vt:variant>
      <vt:variant>
        <vt:i4>0</vt:i4>
      </vt:variant>
      <vt:variant>
        <vt:i4>5</vt:i4>
      </vt:variant>
      <vt:variant>
        <vt:lpwstr>../Documents/Work/Lift/Lift - Connected Teacher Support Material template/TSMs to go/www.connected.tki.org.nz</vt:lpwstr>
      </vt:variant>
      <vt:variant>
        <vt:lpwstr/>
      </vt:variant>
      <vt:variant>
        <vt:i4>2490376</vt:i4>
      </vt:variant>
      <vt:variant>
        <vt:i4>54</vt:i4>
      </vt:variant>
      <vt:variant>
        <vt:i4>0</vt:i4>
      </vt:variant>
      <vt:variant>
        <vt:i4>5</vt:i4>
      </vt:variant>
      <vt:variant>
        <vt:lpwstr>http://technology.tki.org.nz/Glossary</vt:lpwstr>
      </vt:variant>
      <vt:variant>
        <vt:lpwstr>glossary_31788</vt:lpwstr>
      </vt:variant>
      <vt:variant>
        <vt:i4>2424840</vt:i4>
      </vt:variant>
      <vt:variant>
        <vt:i4>51</vt:i4>
      </vt:variant>
      <vt:variant>
        <vt:i4>0</vt:i4>
      </vt:variant>
      <vt:variant>
        <vt:i4>5</vt:i4>
      </vt:variant>
      <vt:variant>
        <vt:lpwstr>http://technology.tki.org.nz/Glossary</vt:lpwstr>
      </vt:variant>
      <vt:variant>
        <vt:lpwstr>glossary_31884</vt:lpwstr>
      </vt:variant>
      <vt:variant>
        <vt:i4>65576</vt:i4>
      </vt:variant>
      <vt:variant>
        <vt:i4>48</vt:i4>
      </vt:variant>
      <vt:variant>
        <vt:i4>0</vt:i4>
      </vt:variant>
      <vt:variant>
        <vt:i4>5</vt:i4>
      </vt:variant>
      <vt:variant>
        <vt:lpwstr>http://projecttwinstreams.com/?page_id=457</vt:lpwstr>
      </vt:variant>
      <vt:variant>
        <vt:lpwstr/>
      </vt:variant>
      <vt:variant>
        <vt:i4>3473459</vt:i4>
      </vt:variant>
      <vt:variant>
        <vt:i4>45</vt:i4>
      </vt:variant>
      <vt:variant>
        <vt:i4>0</vt:i4>
      </vt:variant>
      <vt:variant>
        <vt:i4>5</vt:i4>
      </vt:variant>
      <vt:variant>
        <vt:lpwstr>http://www.es.govt.nz/for-schools/educational-resources/stream-studies/</vt:lpwstr>
      </vt:variant>
      <vt:variant>
        <vt:lpwstr/>
      </vt:variant>
      <vt:variant>
        <vt:i4>6225936</vt:i4>
      </vt:variant>
      <vt:variant>
        <vt:i4>42</vt:i4>
      </vt:variant>
      <vt:variant>
        <vt:i4>0</vt:i4>
      </vt:variant>
      <vt:variant>
        <vt:i4>5</vt:i4>
      </vt:variant>
      <vt:variant>
        <vt:lpwstr>http://www.sirpeterblaketrust.org/get-involved/care-for-our-coast</vt:lpwstr>
      </vt:variant>
      <vt:variant>
        <vt:lpwstr/>
      </vt:variant>
      <vt:variant>
        <vt:i4>2687033</vt:i4>
      </vt:variant>
      <vt:variant>
        <vt:i4>39</vt:i4>
      </vt:variant>
      <vt:variant>
        <vt:i4>0</vt:i4>
      </vt:variant>
      <vt:variant>
        <vt:i4>5</vt:i4>
      </vt:variant>
      <vt:variant>
        <vt:lpwstr>http://www.doc.govt.nz/getting-involved/for-teachers/themes/marine/</vt:lpwstr>
      </vt:variant>
      <vt:variant>
        <vt:lpwstr/>
      </vt:variant>
      <vt:variant>
        <vt:i4>3080226</vt:i4>
      </vt:variant>
      <vt:variant>
        <vt:i4>36</vt:i4>
      </vt:variant>
      <vt:variant>
        <vt:i4>0</vt:i4>
      </vt:variant>
      <vt:variant>
        <vt:i4>5</vt:i4>
      </vt:variant>
      <vt:variant>
        <vt:lpwstr>http://www.tepapa.govt.nz/Education/OnlineResources/Matariki/Pages/MatarikiTeacherResource.aspx</vt:lpwstr>
      </vt:variant>
      <vt:variant>
        <vt:lpwstr/>
      </vt:variant>
      <vt:variant>
        <vt:i4>1507396</vt:i4>
      </vt:variant>
      <vt:variant>
        <vt:i4>33</vt:i4>
      </vt:variant>
      <vt:variant>
        <vt:i4>0</vt:i4>
      </vt:variant>
      <vt:variant>
        <vt:i4>5</vt:i4>
      </vt:variant>
      <vt:variant>
        <vt:lpwstr>http://ecan.govt.nz/advice/your-school/lesson-resources/pages/water.aspx</vt:lpwstr>
      </vt:variant>
      <vt:variant>
        <vt:lpwstr/>
      </vt:variant>
      <vt:variant>
        <vt:i4>5570628</vt:i4>
      </vt:variant>
      <vt:variant>
        <vt:i4>30</vt:i4>
      </vt:variant>
      <vt:variant>
        <vt:i4>0</vt:i4>
      </vt:variant>
      <vt:variant>
        <vt:i4>5</vt:i4>
      </vt:variant>
      <vt:variant>
        <vt:lpwstr>http://www.ccc.govt.nz/learning/educationforsustainability/learningthroughaction/waterwayswetlands/index.aspx</vt:lpwstr>
      </vt:variant>
      <vt:variant>
        <vt:lpwstr/>
      </vt:variant>
      <vt:variant>
        <vt:i4>2949155</vt:i4>
      </vt:variant>
      <vt:variant>
        <vt:i4>27</vt:i4>
      </vt:variant>
      <vt:variant>
        <vt:i4>0</vt:i4>
      </vt:variant>
      <vt:variant>
        <vt:i4>5</vt:i4>
      </vt:variant>
      <vt:variant>
        <vt:lpwstr>http://www.gw.govt.nz/take-action-for-water</vt:lpwstr>
      </vt:variant>
      <vt:variant>
        <vt:lpwstr/>
      </vt:variant>
      <vt:variant>
        <vt:i4>3997777</vt:i4>
      </vt:variant>
      <vt:variant>
        <vt:i4>24</vt:i4>
      </vt:variant>
      <vt:variant>
        <vt:i4>0</vt:i4>
      </vt:variant>
      <vt:variant>
        <vt:i4>5</vt:i4>
      </vt:variant>
      <vt:variant>
        <vt:lpwstr>http://www.nzmaths.co.nz/figure-it-out-carousel-interface?parent_node=</vt:lpwstr>
      </vt:variant>
      <vt:variant>
        <vt:lpwstr>c=13;p=0</vt:lpwstr>
      </vt:variant>
      <vt:variant>
        <vt:i4>4194395</vt:i4>
      </vt:variant>
      <vt:variant>
        <vt:i4>21</vt:i4>
      </vt:variant>
      <vt:variant>
        <vt:i4>0</vt:i4>
      </vt:variant>
      <vt:variant>
        <vt:i4>5</vt:i4>
      </vt:variant>
      <vt:variant>
        <vt:lpwstr>http://www.learnz.org.nz/</vt:lpwstr>
      </vt:variant>
      <vt:variant>
        <vt:lpwstr/>
      </vt:variant>
      <vt:variant>
        <vt:i4>524288</vt:i4>
      </vt:variant>
      <vt:variant>
        <vt:i4>18</vt:i4>
      </vt:variant>
      <vt:variant>
        <vt:i4>0</vt:i4>
      </vt:variant>
      <vt:variant>
        <vt:i4>5</vt:i4>
      </vt:variant>
      <vt:variant>
        <vt:lpwstr>http://www2.learnz.org.nz/core-fieldtrips.php</vt:lpwstr>
      </vt:variant>
      <vt:variant>
        <vt:lpwstr/>
      </vt:variant>
      <vt:variant>
        <vt:i4>786508</vt:i4>
      </vt:variant>
      <vt:variant>
        <vt:i4>15</vt:i4>
      </vt:variant>
      <vt:variant>
        <vt:i4>0</vt:i4>
      </vt:variant>
      <vt:variant>
        <vt:i4>5</vt:i4>
      </vt:variant>
      <vt:variant>
        <vt:lpwstr>http://scienceonline.tki.org.nz/</vt:lpwstr>
      </vt:variant>
      <vt:variant>
        <vt:lpwstr/>
      </vt:variant>
      <vt:variant>
        <vt:i4>4194327</vt:i4>
      </vt:variant>
      <vt:variant>
        <vt:i4>12</vt:i4>
      </vt:variant>
      <vt:variant>
        <vt:i4>0</vt:i4>
      </vt:variant>
      <vt:variant>
        <vt:i4>5</vt:i4>
      </vt:variant>
      <vt:variant>
        <vt:lpwstr>../Documents/Work/Lift/Lift - Connected Teacher Support Material template/TSMs to go/www.connected.tki.org.nz</vt:lpwstr>
      </vt:variant>
      <vt:variant>
        <vt:lpwstr/>
      </vt:variant>
      <vt:variant>
        <vt:i4>7733280</vt:i4>
      </vt:variant>
      <vt:variant>
        <vt:i4>9</vt:i4>
      </vt:variant>
      <vt:variant>
        <vt:i4>0</vt:i4>
      </vt:variant>
      <vt:variant>
        <vt:i4>5</vt:i4>
      </vt:variant>
      <vt:variant>
        <vt:lpwstr>http://www.literacyprogressions.tki.org.nz/</vt:lpwstr>
      </vt:variant>
      <vt:variant>
        <vt:lpwstr/>
      </vt:variant>
      <vt:variant>
        <vt:i4>4784146</vt:i4>
      </vt:variant>
      <vt:variant>
        <vt:i4>6</vt:i4>
      </vt:variant>
      <vt:variant>
        <vt:i4>0</vt:i4>
      </vt:variant>
      <vt:variant>
        <vt:i4>5</vt:i4>
      </vt:variant>
      <vt:variant>
        <vt:lpwstr>http://literacyonline.tki.org.nz/Literacy-Online/Student-needs/National-Standards-Reading-and-Writing</vt:lpwstr>
      </vt:variant>
      <vt:variant>
        <vt:lpwstr/>
      </vt:variant>
      <vt:variant>
        <vt:i4>8192051</vt:i4>
      </vt:variant>
      <vt:variant>
        <vt:i4>3</vt:i4>
      </vt:variant>
      <vt:variant>
        <vt:i4>0</vt:i4>
      </vt:variant>
      <vt:variant>
        <vt:i4>5</vt:i4>
      </vt:variant>
      <vt:variant>
        <vt:lpwstr>http://literacyonline.tki.org.nz/Literacy-Online/Teacher-needs/Pedagogy/Reading</vt:lpwstr>
      </vt:variant>
      <vt:variant>
        <vt:lpwstr>Years5-8</vt:lpwstr>
      </vt:variant>
      <vt:variant>
        <vt:i4>7667763</vt:i4>
      </vt:variant>
      <vt:variant>
        <vt:i4>0</vt:i4>
      </vt:variant>
      <vt:variant>
        <vt:i4>0</vt:i4>
      </vt:variant>
      <vt:variant>
        <vt:i4>5</vt:i4>
      </vt:variant>
      <vt:variant>
        <vt:lpwstr>http://literacyonline.tki.org.nz/Literacy-Online/Teacher-needs/Pedagogy/Reading</vt:lpwstr>
      </vt:variant>
      <vt:variant>
        <vt:lpwstr>Years1-4</vt:lpwstr>
      </vt:variant>
      <vt:variant>
        <vt:i4>458778</vt:i4>
      </vt:variant>
      <vt:variant>
        <vt:i4>0</vt:i4>
      </vt:variant>
      <vt:variant>
        <vt:i4>0</vt:i4>
      </vt:variant>
      <vt:variant>
        <vt:i4>5</vt:i4>
      </vt:variant>
      <vt:variant>
        <vt:lpwstr>http://www.connected.tki.org.nz/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 Elliot</cp:lastModifiedBy>
  <cp:revision>4</cp:revision>
  <cp:lastPrinted>2020-10-23T03:37:00Z</cp:lastPrinted>
  <dcterms:created xsi:type="dcterms:W3CDTF">2020-11-12T21:33:00Z</dcterms:created>
  <dcterms:modified xsi:type="dcterms:W3CDTF">2020-11-13T03:40:00Z</dcterms:modified>
</cp:coreProperties>
</file>